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color w:val="000000"/>
          <w:sz w:val="24"/>
          <w:szCs w:val="24"/>
        </w:rPr>
      </w:pPr>
      <w:r>
        <w:rPr>
          <w:rFonts w:hint="eastAsia" w:ascii="宋体" w:hAnsi="宋体"/>
          <w:b/>
          <w:sz w:val="24"/>
          <w:szCs w:val="24"/>
        </w:rPr>
        <w:t>项目名称：</w:t>
      </w:r>
      <w:r>
        <w:rPr>
          <w:rFonts w:hint="eastAsia" w:ascii="宋体" w:hAnsi="宋体" w:cs="宋体"/>
          <w:color w:val="000000"/>
          <w:sz w:val="24"/>
          <w:szCs w:val="24"/>
        </w:rPr>
        <w:t>“少阳主骨”理论在骨与关节疾病中的应用</w:t>
      </w:r>
    </w:p>
    <w:p>
      <w:pPr>
        <w:spacing w:line="360" w:lineRule="auto"/>
        <w:rPr>
          <w:rFonts w:ascii="宋体" w:hAnsi="宋体"/>
          <w:b/>
          <w:sz w:val="24"/>
          <w:szCs w:val="24"/>
        </w:rPr>
      </w:pPr>
      <w:r>
        <w:rPr>
          <w:rFonts w:ascii="宋体" w:hAnsi="宋体"/>
          <w:b/>
          <w:sz w:val="24"/>
          <w:szCs w:val="24"/>
        </w:rPr>
        <w:t>提名意见</w:t>
      </w:r>
      <w:r>
        <w:rPr>
          <w:rFonts w:hint="eastAsia" w:ascii="宋体" w:hAnsi="宋体"/>
          <w:b/>
          <w:sz w:val="24"/>
          <w:szCs w:val="24"/>
        </w:rPr>
        <w:t>：</w:t>
      </w:r>
    </w:p>
    <w:p>
      <w:pPr>
        <w:spacing w:line="360" w:lineRule="auto"/>
        <w:ind w:firstLine="420" w:firstLineChars="200"/>
        <w:rPr>
          <w:rFonts w:ascii="宋体" w:cs="宋体"/>
        </w:rPr>
      </w:pPr>
      <w:r>
        <w:rPr>
          <w:rFonts w:ascii="宋体" w:cs="宋体"/>
          <w:color w:val="000000"/>
        </w:rPr>
        <w:t>经审阅</w:t>
      </w:r>
      <w:r>
        <w:rPr>
          <w:rFonts w:ascii="宋体" w:cs="宋体"/>
        </w:rPr>
        <w:t>提名书</w:t>
      </w:r>
      <w:r>
        <w:rPr>
          <w:rFonts w:ascii="宋体" w:cs="宋体"/>
          <w:color w:val="000000"/>
        </w:rPr>
        <w:t>，材料齐</w:t>
      </w:r>
      <w:bookmarkStart w:id="0" w:name="_GoBack"/>
      <w:bookmarkEnd w:id="0"/>
      <w:r>
        <w:rPr>
          <w:rFonts w:ascii="宋体" w:cs="宋体"/>
          <w:color w:val="000000"/>
        </w:rPr>
        <w:t>全、规范，数据真实，符合科技成果申报要求。该研究立足国内前沿，研究目标明确，技术手段先进，</w:t>
      </w:r>
      <w:r>
        <w:rPr>
          <w:rFonts w:ascii="宋体" w:cs="宋体"/>
        </w:rPr>
        <w:t>研究水平达到国内领先、国际先进。</w:t>
      </w:r>
    </w:p>
    <w:p>
      <w:pPr>
        <w:spacing w:line="360" w:lineRule="auto"/>
        <w:ind w:firstLine="420" w:firstLineChars="200"/>
        <w:rPr>
          <w:rFonts w:ascii="宋体" w:cs="宋体"/>
        </w:rPr>
      </w:pPr>
      <w:r>
        <w:rPr>
          <w:rFonts w:ascii="宋体" w:cs="宋体"/>
          <w:kern w:val="0"/>
          <w:szCs w:val="24"/>
        </w:rPr>
        <w:t>对“少阳主骨”形成了新的理论和诠释：“少阳主骨”出自《素问·热论》篇。新校正云：“按全元起本‘胆’作‘骨’......《甲乙经》、《太素》等并作骨。”日本学者单波元简提出：太阳主皮，阳明主肉，故少阳理应主骨。本项目组将“少阳主骨”全面地概括出足少阳胆经与全身骨骼系统的生理和病理的联系，其机理在于调节骨代谢平衡，即“少阳为枢”。归纳演绎了“少阳主骨”的基本要素，形成科学验证的假说，从而实现了该学说从纯理论到科学实验的重要转折。</w:t>
      </w:r>
    </w:p>
    <w:p>
      <w:pPr>
        <w:spacing w:line="360" w:lineRule="auto"/>
        <w:ind w:firstLine="420" w:firstLineChars="200"/>
        <w:rPr>
          <w:color w:val="000000"/>
        </w:rPr>
      </w:pPr>
      <w:r>
        <w:rPr>
          <w:color w:val="000000"/>
        </w:rPr>
        <w:t>该项目从《内径》“少阳主骨”立论，构建“少阳主骨”动物模型，以骨重塑标志物、骨密度及骨组织切片等为指标，证明了电针足少阳和小柴胡汤相关干预对模型大鼠的抗骨质疏松作用；通过分时辰电针足少阳经穴对OP大鼠进行干预，证明少阳经功能的昼夜节律与骨重塑过程；研究证实</w:t>
      </w:r>
      <w:r>
        <w:rPr>
          <w:rFonts w:ascii="宋体" w:cs="宋体"/>
          <w:color w:val="000000"/>
        </w:rPr>
        <w:t>“少阳主骨”的</w:t>
      </w:r>
      <w:r>
        <w:rPr>
          <w:color w:val="000000"/>
        </w:rPr>
        <w:t>机理在</w:t>
      </w:r>
      <w:r>
        <w:rPr>
          <w:rFonts w:ascii="宋体" w:cs="宋体"/>
          <w:color w:val="000000"/>
        </w:rPr>
        <w:t>于“和调”骨</w:t>
      </w:r>
      <w:r>
        <w:rPr>
          <w:color w:val="000000"/>
        </w:rPr>
        <w:t xml:space="preserve">重塑过程。    </w:t>
      </w:r>
    </w:p>
    <w:p>
      <w:pPr>
        <w:spacing w:line="360" w:lineRule="auto"/>
        <w:ind w:firstLine="420" w:firstLineChars="200"/>
        <w:rPr>
          <w:rFonts w:ascii="宋体" w:cs="宋体"/>
          <w:color w:val="000000"/>
        </w:rPr>
      </w:pPr>
      <w:r>
        <w:rPr>
          <w:rFonts w:ascii="宋体" w:cs="宋体"/>
          <w:color w:val="000000"/>
        </w:rPr>
        <w:t>在“少阳主骨”理论指导下，开发出“少阳主骨方”和关节肢段封闭式熏洗仪，形成以“和解少阳”为大法，内治与外治结合、中药与针灸并用，综合治疗原发性骨质疏松症、退行性骨关节病、氟性骨关节炎等骨重塑失偶联性骨病的新方法。</w:t>
      </w:r>
    </w:p>
    <w:p>
      <w:pPr>
        <w:autoSpaceDE w:val="0"/>
        <w:autoSpaceDN w:val="0"/>
        <w:adjustRightInd w:val="0"/>
        <w:spacing w:line="360" w:lineRule="auto"/>
        <w:ind w:firstLine="420" w:firstLineChars="200"/>
        <w:rPr>
          <w:rFonts w:ascii="宋体" w:cs="宋体"/>
          <w:color w:val="000000"/>
        </w:rPr>
      </w:pPr>
      <w:r>
        <w:rPr>
          <w:rFonts w:ascii="宋体" w:cs="宋体"/>
          <w:color w:val="000000"/>
        </w:rPr>
        <w:t>该项目首次从文献研究、基础研究、临床研究等多角度证明了 “少阳主骨”的理论价值、科学价值和使用价值，丰富了中医骨生理、病理学及临床治疗学的内容，具有很强的创新性。</w:t>
      </w:r>
    </w:p>
    <w:p>
      <w:pPr>
        <w:spacing w:line="360" w:lineRule="auto"/>
        <w:ind w:firstLine="420" w:firstLineChars="200"/>
      </w:pPr>
      <w:r>
        <w:rPr>
          <w:rFonts w:ascii="宋体" w:cs="宋体"/>
          <w:color w:val="000000"/>
        </w:rPr>
        <w:t>综上所述，该项目选题新颖，设计科学合理，技术路线可行，数据真实</w:t>
      </w:r>
      <w:r>
        <w:rPr>
          <w:color w:val="000000"/>
        </w:rPr>
        <w:t>可靠，结论可信，其研究已达到国内同类研究的领先水平。同意</w:t>
      </w:r>
      <w:r>
        <w:t>提名推荐2019年四川省科学进步奖。</w:t>
      </w:r>
    </w:p>
    <w:p>
      <w:pPr>
        <w:spacing w:line="360" w:lineRule="auto"/>
        <w:rPr>
          <w:b/>
          <w:sz w:val="24"/>
          <w:szCs w:val="24"/>
        </w:rPr>
      </w:pPr>
      <w:r>
        <w:rPr>
          <w:rFonts w:hint="eastAsia" w:ascii="宋体" w:hAnsi="宋体"/>
          <w:b/>
          <w:sz w:val="24"/>
          <w:szCs w:val="24"/>
        </w:rPr>
        <w:t>项目</w:t>
      </w:r>
      <w:r>
        <w:rPr>
          <w:b/>
          <w:sz w:val="24"/>
          <w:szCs w:val="24"/>
        </w:rPr>
        <w:t>简介：</w:t>
      </w:r>
    </w:p>
    <w:p>
      <w:pPr>
        <w:pStyle w:val="2"/>
        <w:adjustRightInd w:val="0"/>
        <w:snapToGrid w:val="0"/>
        <w:ind w:firstLineChars="0"/>
        <w:outlineLvl w:val="1"/>
        <w:rPr>
          <w:rFonts w:ascii="Times New Roman"/>
          <w:sz w:val="21"/>
          <w:szCs w:val="21"/>
        </w:rPr>
      </w:pPr>
      <w:r>
        <w:rPr>
          <w:rFonts w:ascii="Times New Roman"/>
          <w:sz w:val="21"/>
          <w:szCs w:val="21"/>
        </w:rPr>
        <w:t>本课题组首次发掘和考证湮没已久的《内经》“少阳主骨”之说，对其内容、含义进行系统的考辨反思，形成独特的理论。基于“少阳主骨”理论，将骨性关节炎、骨质疏松等骨与关节疾病引入现代科学研究领域，进行一系列基础及临床研究，历时近10年，取得如下成果：</w:t>
      </w:r>
    </w:p>
    <w:p>
      <w:pPr>
        <w:pStyle w:val="2"/>
        <w:numPr>
          <w:ilvl w:val="0"/>
          <w:numId w:val="1"/>
        </w:numPr>
        <w:adjustRightInd w:val="0"/>
        <w:snapToGrid w:val="0"/>
        <w:ind w:firstLine="422"/>
        <w:outlineLvl w:val="1"/>
        <w:rPr>
          <w:rFonts w:ascii="Times New Roman"/>
          <w:b/>
          <w:sz w:val="21"/>
          <w:szCs w:val="21"/>
        </w:rPr>
      </w:pPr>
      <w:r>
        <w:rPr>
          <w:rFonts w:ascii="Times New Roman"/>
          <w:b/>
          <w:sz w:val="21"/>
          <w:szCs w:val="21"/>
        </w:rPr>
        <w:t>对“少阳主骨”形成了新的理论和诠释</w:t>
      </w:r>
    </w:p>
    <w:p>
      <w:pPr>
        <w:pStyle w:val="2"/>
        <w:adjustRightInd w:val="0"/>
        <w:snapToGrid w:val="0"/>
        <w:ind w:firstLine="420"/>
        <w:outlineLvl w:val="1"/>
        <w:rPr>
          <w:rFonts w:ascii="Times New Roman"/>
          <w:sz w:val="21"/>
          <w:szCs w:val="21"/>
        </w:rPr>
      </w:pPr>
      <w:r>
        <w:rPr>
          <w:rFonts w:ascii="Times New Roman"/>
          <w:sz w:val="21"/>
          <w:szCs w:val="21"/>
        </w:rPr>
        <w:t>“少阳主骨”出自《素问·热论》。新校正云：“按全元起本‘胆’作‘骨’......《甲乙经》、《太素》等并作骨。”日本学者单波元简提出：太阳主皮，阳明主肉，故少阳理应主骨。项目组凝练出</w:t>
      </w:r>
      <w:r>
        <w:rPr>
          <w:rFonts w:ascii="Times New Roman"/>
          <w:b/>
          <w:sz w:val="21"/>
          <w:szCs w:val="21"/>
        </w:rPr>
        <w:t>“少阳主骨”理论</w:t>
      </w:r>
      <w:r>
        <w:rPr>
          <w:rFonts w:ascii="Times New Roman"/>
          <w:sz w:val="21"/>
          <w:szCs w:val="21"/>
        </w:rPr>
        <w:t>：少阳在生理上可调控骨强度，在病理上胆经或胆腑病变有向骨强度变化引起的骨质疏松（骨繇）转化的趋势，而《黄帝内经》针对“骨繇”明确提出“取之少阳”，即通过在足少阳胆经取穴或运用中药干预少阳，调整三焦以疏调枢机、和调阴阳，这种相互对应，环环相扣的关系形成相对完善的系统；概括了足少阳胆经与骨骼系统的生理、病理联系，机理在于调节骨代谢平衡，即“少阳为枢”。</w:t>
      </w:r>
    </w:p>
    <w:p>
      <w:pPr>
        <w:pStyle w:val="2"/>
        <w:numPr>
          <w:ilvl w:val="0"/>
          <w:numId w:val="1"/>
        </w:numPr>
        <w:adjustRightInd w:val="0"/>
        <w:snapToGrid w:val="0"/>
        <w:ind w:firstLineChars="0"/>
        <w:outlineLvl w:val="1"/>
        <w:rPr>
          <w:rFonts w:ascii="Times New Roman"/>
          <w:b/>
          <w:sz w:val="21"/>
          <w:szCs w:val="21"/>
        </w:rPr>
      </w:pPr>
      <w:r>
        <w:rPr>
          <w:rFonts w:ascii="Times New Roman"/>
          <w:b/>
          <w:sz w:val="21"/>
          <w:szCs w:val="21"/>
        </w:rPr>
        <w:t>基于“少阳主骨”理论的基础实验验证</w:t>
      </w:r>
    </w:p>
    <w:p>
      <w:pPr>
        <w:pStyle w:val="2"/>
        <w:adjustRightInd w:val="0"/>
        <w:snapToGrid w:val="0"/>
        <w:ind w:firstLine="420"/>
        <w:outlineLvl w:val="1"/>
        <w:rPr>
          <w:rFonts w:ascii="Times New Roman"/>
          <w:sz w:val="21"/>
          <w:szCs w:val="21"/>
        </w:rPr>
      </w:pPr>
      <w:r>
        <w:rPr>
          <w:rFonts w:ascii="Times New Roman"/>
          <w:sz w:val="21"/>
          <w:szCs w:val="21"/>
        </w:rPr>
        <w:t>“电针足少阳经穴对骨质疏松大鼠OPG、RANKL及CBFα1mRNA表达的影响”研究表明，电针足少阳经穴通过抑制OPG、RANKL表达，抑制骨吸收；刺激CBFα1mRNA表达，增强骨形成，以促进成骨和破骨偶联，和调骨重建。“少阳主骨方介导p19-(Arf)-p53-p21-(Cip1)信号通路调控食蟹猴关节软骨退变的机制”等表明少阳主骨方可调控p16/Rb、p19-(Arf)-p53-p21-(Cip1)，延缓关节软骨退变。“和解少阳：小柴胡汤与电针足少阳对骨质疏松大鼠骨密度、骨形态学指标的影响”等表明二者能抗骨质疏松，对骨重建具有“和调”作用。</w:t>
      </w:r>
    </w:p>
    <w:p>
      <w:pPr>
        <w:pStyle w:val="2"/>
        <w:numPr>
          <w:ilvl w:val="0"/>
          <w:numId w:val="1"/>
        </w:numPr>
        <w:adjustRightInd w:val="0"/>
        <w:snapToGrid w:val="0"/>
        <w:ind w:firstLineChars="0"/>
        <w:outlineLvl w:val="1"/>
        <w:rPr>
          <w:rFonts w:ascii="Times New Roman"/>
          <w:b/>
          <w:sz w:val="21"/>
          <w:szCs w:val="21"/>
        </w:rPr>
      </w:pPr>
      <w:r>
        <w:rPr>
          <w:rFonts w:ascii="Times New Roman"/>
          <w:b/>
          <w:sz w:val="21"/>
          <w:szCs w:val="21"/>
        </w:rPr>
        <w:t>基于“少阳主骨”理论的临床技术应用</w:t>
      </w:r>
    </w:p>
    <w:p>
      <w:pPr>
        <w:pStyle w:val="2"/>
        <w:adjustRightInd w:val="0"/>
        <w:snapToGrid w:val="0"/>
        <w:ind w:firstLine="420"/>
        <w:outlineLvl w:val="1"/>
        <w:rPr>
          <w:rFonts w:ascii="Times New Roman"/>
          <w:sz w:val="21"/>
          <w:szCs w:val="21"/>
        </w:rPr>
      </w:pPr>
      <w:r>
        <w:rPr>
          <w:rFonts w:ascii="Times New Roman"/>
          <w:sz w:val="21"/>
          <w:szCs w:val="21"/>
        </w:rPr>
        <w:t>研发“少阳主骨方”并将“电针足少阳经穴”理论应用于防治骨与关节疾病，始于西南医科大学附属中医医院，并推广至重庆市中医院及甘肃省中医院。近三年累计治疗</w:t>
      </w:r>
      <w:r>
        <w:rPr>
          <w:rFonts w:ascii="Times New Roman"/>
          <w:b/>
          <w:bCs/>
          <w:sz w:val="21"/>
          <w:szCs w:val="21"/>
        </w:rPr>
        <w:t>32.7万人次</w:t>
      </w:r>
      <w:r>
        <w:rPr>
          <w:rFonts w:ascii="Times New Roman"/>
          <w:sz w:val="21"/>
          <w:szCs w:val="21"/>
        </w:rPr>
        <w:t>，经济效益达</w:t>
      </w:r>
      <w:r>
        <w:rPr>
          <w:rFonts w:ascii="Times New Roman"/>
          <w:b/>
          <w:sz w:val="21"/>
          <w:szCs w:val="21"/>
        </w:rPr>
        <w:t>7915.15万元</w:t>
      </w:r>
      <w:r>
        <w:rPr>
          <w:rFonts w:ascii="Times New Roman"/>
          <w:sz w:val="21"/>
          <w:szCs w:val="21"/>
        </w:rPr>
        <w:t>。</w:t>
      </w:r>
    </w:p>
    <w:p>
      <w:pPr>
        <w:pStyle w:val="2"/>
        <w:numPr>
          <w:ilvl w:val="0"/>
          <w:numId w:val="1"/>
        </w:numPr>
        <w:adjustRightInd w:val="0"/>
        <w:snapToGrid w:val="0"/>
        <w:ind w:firstLineChars="0"/>
        <w:outlineLvl w:val="1"/>
        <w:rPr>
          <w:rFonts w:ascii="Times New Roman"/>
          <w:b/>
          <w:sz w:val="21"/>
          <w:szCs w:val="21"/>
        </w:rPr>
      </w:pPr>
      <w:r>
        <w:rPr>
          <w:rFonts w:ascii="Times New Roman"/>
          <w:b/>
          <w:sz w:val="21"/>
          <w:szCs w:val="21"/>
        </w:rPr>
        <w:t>基于“少阳主骨”理论的产品研发</w:t>
      </w:r>
    </w:p>
    <w:p>
      <w:pPr>
        <w:pStyle w:val="2"/>
        <w:adjustRightInd w:val="0"/>
        <w:snapToGrid w:val="0"/>
        <w:ind w:firstLine="420"/>
        <w:outlineLvl w:val="1"/>
        <w:rPr>
          <w:rFonts w:ascii="Times New Roman"/>
          <w:sz w:val="21"/>
          <w:szCs w:val="21"/>
        </w:rPr>
      </w:pPr>
      <w:r>
        <w:rPr>
          <w:rFonts w:ascii="Times New Roman"/>
          <w:sz w:val="21"/>
          <w:szCs w:val="21"/>
        </w:rPr>
        <w:t>传统熏洗疗法应用广泛，作用原理明确，效果显著。但存在不足：开放式熏洗，密封性差；熏洗温度、时间不可控；熏洗部位局限；智能程度低。因此，研发了关节肢段封闭式熏洗仪，通过“关节熏洗仪结合独活寄生汤对食蟹猴膝关节骨性关节炎模型Notch信号通路的影响”等动物、基础实验验证安全性、有效性和实用性，证实其作为辅助性医疗器械，能对病变关节进行安全、有效的全封闭式熏洗，精确控制熏洗参数，增强药物熏洗疗效。</w:t>
      </w:r>
      <w:r>
        <w:rPr>
          <w:rFonts w:ascii="Times New Roman"/>
          <w:b/>
          <w:sz w:val="21"/>
          <w:szCs w:val="21"/>
        </w:rPr>
        <w:t>现已完成样机研发</w:t>
      </w:r>
      <w:r>
        <w:rPr>
          <w:rFonts w:ascii="Times New Roman"/>
          <w:sz w:val="21"/>
          <w:szCs w:val="21"/>
        </w:rPr>
        <w:t>，拟进行临床试验。授权1项发明专利（</w:t>
      </w:r>
      <w:r>
        <w:rPr>
          <w:rFonts w:ascii="Times New Roman"/>
          <w:b/>
          <w:sz w:val="21"/>
          <w:szCs w:val="21"/>
        </w:rPr>
        <w:t>一种关节肢段封闭式熏洗仪</w:t>
      </w:r>
      <w:r>
        <w:rPr>
          <w:rFonts w:ascii="Times New Roman"/>
          <w:sz w:val="21"/>
          <w:szCs w:val="21"/>
        </w:rPr>
        <w:t>：</w:t>
      </w:r>
      <w:r>
        <w:rPr>
          <w:rFonts w:ascii="Times New Roman"/>
          <w:color w:val="000000"/>
          <w:sz w:val="21"/>
          <w:szCs w:val="21"/>
        </w:rPr>
        <w:t>ZL201610410017.3</w:t>
      </w:r>
      <w:r>
        <w:rPr>
          <w:rFonts w:ascii="Times New Roman"/>
          <w:sz w:val="21"/>
          <w:szCs w:val="21"/>
        </w:rPr>
        <w:t>）及6项实用新型专利；并委托北京中恒正源资产评估有限责任公司对相关专利进行无形资产评估，总价值为人民币</w:t>
      </w:r>
      <w:r>
        <w:rPr>
          <w:rFonts w:ascii="Times New Roman"/>
          <w:b/>
          <w:sz w:val="21"/>
          <w:szCs w:val="21"/>
        </w:rPr>
        <w:t>1108.18万元（不包括发明专利</w:t>
      </w:r>
      <w:r>
        <w:rPr>
          <w:rFonts w:ascii="Times New Roman"/>
          <w:sz w:val="21"/>
          <w:szCs w:val="21"/>
        </w:rPr>
        <w:t>，包含：一种新型熏洗仪、一种熏洗套筒上的收缩封闭装置、一种熏洗仪的箱式结构、膝关节肢段封闭式熏洗仪</w:t>
      </w:r>
      <w:r>
        <w:rPr>
          <w:rFonts w:ascii="Times New Roman"/>
          <w:b/>
          <w:sz w:val="21"/>
          <w:szCs w:val="21"/>
        </w:rPr>
        <w:t>）</w:t>
      </w:r>
      <w:r>
        <w:rPr>
          <w:rFonts w:ascii="Times New Roman"/>
          <w:sz w:val="21"/>
          <w:szCs w:val="21"/>
        </w:rPr>
        <w:t>。</w:t>
      </w:r>
    </w:p>
    <w:p>
      <w:pPr>
        <w:pStyle w:val="2"/>
        <w:ind w:firstLine="420"/>
        <w:outlineLvl w:val="1"/>
        <w:rPr>
          <w:rFonts w:ascii="Times New Roman"/>
        </w:rPr>
      </w:pPr>
      <w:r>
        <w:rPr>
          <w:rFonts w:ascii="Times New Roman"/>
          <w:sz w:val="21"/>
          <w:szCs w:val="21"/>
        </w:rPr>
        <w:t>本课题组已发表文章163篇，其中</w:t>
      </w:r>
      <w:r>
        <w:rPr>
          <w:rFonts w:ascii="Times New Roman"/>
          <w:b/>
          <w:sz w:val="21"/>
          <w:szCs w:val="21"/>
        </w:rPr>
        <w:t>SCI 23</w:t>
      </w:r>
      <w:r>
        <w:rPr>
          <w:rFonts w:ascii="Times New Roman"/>
          <w:sz w:val="21"/>
          <w:szCs w:val="21"/>
        </w:rPr>
        <w:t>篇（</w:t>
      </w:r>
      <w:r>
        <w:rPr>
          <w:rFonts w:ascii="Times New Roman"/>
          <w:color w:val="000000"/>
          <w:sz w:val="21"/>
          <w:szCs w:val="21"/>
        </w:rPr>
        <w:t>Q2 8篇，Q3 10篇，Q4 5篇，影响因子42.701），中文核心140篇；</w:t>
      </w:r>
      <w:r>
        <w:rPr>
          <w:rFonts w:ascii="Times New Roman"/>
          <w:sz w:val="21"/>
          <w:szCs w:val="21"/>
        </w:rPr>
        <w:t>培养博士后1名，博士研究生2名，硕士研究生20名。授权</w:t>
      </w:r>
      <w:r>
        <w:rPr>
          <w:rFonts w:ascii="Times New Roman"/>
          <w:b/>
          <w:sz w:val="21"/>
          <w:szCs w:val="21"/>
        </w:rPr>
        <w:t>发明专利4项</w:t>
      </w:r>
      <w:r>
        <w:rPr>
          <w:rFonts w:ascii="Times New Roman"/>
          <w:sz w:val="21"/>
          <w:szCs w:val="21"/>
        </w:rPr>
        <w:t>、</w:t>
      </w:r>
      <w:r>
        <w:rPr>
          <w:rFonts w:ascii="Times New Roman"/>
          <w:b/>
          <w:sz w:val="21"/>
          <w:szCs w:val="21"/>
        </w:rPr>
        <w:t>实用新型专利11项</w:t>
      </w:r>
      <w:r>
        <w:rPr>
          <w:rFonts w:ascii="Times New Roman"/>
          <w:sz w:val="21"/>
          <w:szCs w:val="21"/>
        </w:rPr>
        <w:t>；获国家级奖励2项，省级奖励1项，市级奖励2项。</w:t>
      </w:r>
    </w:p>
    <w:p>
      <w:pPr>
        <w:spacing w:line="360" w:lineRule="auto"/>
        <w:rPr>
          <w:rFonts w:ascii="宋体" w:hAnsi="宋体"/>
          <w:b/>
          <w:color w:val="000000"/>
          <w:sz w:val="24"/>
          <w:szCs w:val="24"/>
        </w:rPr>
      </w:pPr>
      <w:r>
        <w:rPr>
          <w:rFonts w:ascii="宋体" w:hAnsi="宋体"/>
          <w:b/>
          <w:color w:val="000000"/>
          <w:sz w:val="24"/>
          <w:szCs w:val="24"/>
        </w:rPr>
        <w:t>客观评价</w:t>
      </w:r>
      <w:r>
        <w:rPr>
          <w:rFonts w:hint="eastAsia" w:ascii="宋体" w:hAnsi="宋体"/>
          <w:b/>
          <w:color w:val="000000"/>
          <w:sz w:val="24"/>
          <w:szCs w:val="24"/>
        </w:rPr>
        <w:t>：</w:t>
      </w:r>
    </w:p>
    <w:p>
      <w:pPr>
        <w:widowControl/>
        <w:adjustRightInd w:val="0"/>
        <w:snapToGrid w:val="0"/>
        <w:spacing w:line="360" w:lineRule="auto"/>
        <w:rPr>
          <w:b/>
          <w:szCs w:val="21"/>
        </w:rPr>
      </w:pPr>
      <w:r>
        <w:rPr>
          <w:b/>
          <w:szCs w:val="21"/>
        </w:rPr>
        <w:t>1. 学术性评价意见</w:t>
      </w:r>
    </w:p>
    <w:p>
      <w:pPr>
        <w:widowControl/>
        <w:adjustRightInd w:val="0"/>
        <w:snapToGrid w:val="0"/>
        <w:spacing w:line="360" w:lineRule="auto"/>
        <w:rPr>
          <w:szCs w:val="21"/>
        </w:rPr>
      </w:pPr>
      <w:r>
        <w:rPr>
          <w:szCs w:val="21"/>
        </w:rPr>
        <w:t xml:space="preserve">    2.1 司誉豪. 基于“少阳主骨”理论的少阳膝痹方治疗肾虚髓亏型膝骨关节炎的临床研究[D]. 2018.</w:t>
      </w:r>
    </w:p>
    <w:p>
      <w:pPr>
        <w:widowControl/>
        <w:adjustRightInd w:val="0"/>
        <w:snapToGrid w:val="0"/>
        <w:spacing w:line="360" w:lineRule="auto"/>
        <w:ind w:firstLine="420" w:firstLineChars="200"/>
        <w:rPr>
          <w:szCs w:val="21"/>
        </w:rPr>
      </w:pPr>
      <w:r>
        <w:rPr>
          <w:szCs w:val="21"/>
        </w:rPr>
        <w:t>泸州医学院的王鸿度与扶世杰教授等人致力于“少阳主骨”理论的探究，他们通过遍览经文中描述骨繇证的症状发现骨繇症状与现代医学中的骨质疏松症极其相似……由此泸州医学院课题组对“少阳主骨”理论与骨痿（骨质疏松症、骨性关节炎）展开了一系列理论验证与实验研究。扶世杰等将柴胡桂枝汤进行加减并更名为“少阳主骨方”，在此基础上，扶世杰等先后对少阳主骨方进行了机制研究：少阳主骨方能促进去分化软骨细胞增殖、提高软骨损伤后修复组织中II型胶原的表达以及显著降低关节液中导致软骨细胞损伤的白介素-1水平，从而有效保护关节软骨和促进软骨损伤的修复。扶世杰等运用中药局部熏洗仪配合和解少阳法外洗中药治疗氟性骨性关节炎疗效显著，为“少阳主骨”理论运用于熏洗法提供了宝贵经验。</w:t>
      </w:r>
    </w:p>
    <w:p>
      <w:pPr>
        <w:widowControl/>
        <w:adjustRightInd w:val="0"/>
        <w:snapToGrid w:val="0"/>
        <w:spacing w:line="360" w:lineRule="auto"/>
        <w:ind w:firstLine="420" w:firstLineChars="200"/>
        <w:rPr>
          <w:szCs w:val="21"/>
        </w:rPr>
      </w:pPr>
      <w:r>
        <w:rPr>
          <w:szCs w:val="21"/>
        </w:rPr>
        <w:t>泸州医学院课题组将“少阳主骨”理论大量运用于OP和骨性关节炎（Osteoarthritis, OA）的治疗和研究中，己取得不少成果，笔者认为继续深入研究这一课题具有重大的意义。</w:t>
      </w:r>
    </w:p>
    <w:p>
      <w:pPr>
        <w:widowControl/>
        <w:adjustRightInd w:val="0"/>
        <w:snapToGrid w:val="0"/>
        <w:spacing w:line="360" w:lineRule="auto"/>
        <w:rPr>
          <w:szCs w:val="21"/>
        </w:rPr>
      </w:pPr>
      <w:r>
        <w:rPr>
          <w:szCs w:val="21"/>
        </w:rPr>
        <w:t xml:space="preserve">    2.2 王丽敏, 张丽艳, 谷松. 从“少阳主骨”解析痹证发病机制 [J]. 辽宁中医药大学学报, 2017(12): 132-134.</w:t>
      </w:r>
    </w:p>
    <w:p>
      <w:pPr>
        <w:widowControl/>
        <w:adjustRightInd w:val="0"/>
        <w:snapToGrid w:val="0"/>
        <w:spacing w:line="360" w:lineRule="auto"/>
        <w:rPr>
          <w:szCs w:val="21"/>
        </w:rPr>
      </w:pPr>
      <w:r>
        <w:rPr>
          <w:szCs w:val="21"/>
        </w:rPr>
        <w:t xml:space="preserve">    扶世杰等从内经“少阳主骨”的思想，采用和解少阳法，针对治疗膝骨性关节炎合并原发性骨质疏松症的患者。研究组采用中医和解少阳治疗，方剂为柴胡桂枝汤加减；对照组服用盐酸氨基葡萄糖胶囊+阿伦磷酸钠片治疗。结果：研究组与对照组均能降低血清中白介素-1（IL-1）、肿瘤坏死因子-α（TNF-α）的含量，改善膝关节功能，进一步论证了“少阳主骨”理论学说。</w:t>
      </w:r>
    </w:p>
    <w:p>
      <w:pPr>
        <w:widowControl/>
        <w:adjustRightInd w:val="0"/>
        <w:snapToGrid w:val="0"/>
        <w:spacing w:line="360" w:lineRule="auto"/>
        <w:rPr>
          <w:b/>
          <w:szCs w:val="21"/>
        </w:rPr>
      </w:pPr>
      <w:r>
        <w:rPr>
          <w:b/>
          <w:szCs w:val="21"/>
        </w:rPr>
        <w:t>2. 无形资产评估报告</w:t>
      </w:r>
    </w:p>
    <w:p>
      <w:pPr>
        <w:adjustRightInd w:val="0"/>
        <w:snapToGrid w:val="0"/>
        <w:spacing w:line="360" w:lineRule="auto"/>
        <w:ind w:firstLine="420" w:firstLineChars="200"/>
        <w:rPr>
          <w:szCs w:val="21"/>
        </w:rPr>
      </w:pPr>
      <w:r>
        <w:rPr>
          <w:szCs w:val="21"/>
        </w:rPr>
        <w:t>本课题组委托北京中恒正源资产评估有限责任公司对熏洗仪相关专利进行无形资产评估，总价值为人民币1108.18万元。详情如下：</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6"/>
        <w:gridCol w:w="323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86" w:type="dxa"/>
            <w:vAlign w:val="center"/>
          </w:tcPr>
          <w:p>
            <w:pPr>
              <w:adjustRightInd w:val="0"/>
              <w:snapToGrid w:val="0"/>
              <w:spacing w:line="360" w:lineRule="auto"/>
              <w:jc w:val="center"/>
              <w:rPr>
                <w:szCs w:val="21"/>
              </w:rPr>
            </w:pPr>
            <w:r>
              <w:rPr>
                <w:szCs w:val="21"/>
              </w:rPr>
              <w:t>专利名称</w:t>
            </w:r>
          </w:p>
        </w:tc>
        <w:tc>
          <w:tcPr>
            <w:tcW w:w="3235" w:type="dxa"/>
            <w:vAlign w:val="center"/>
          </w:tcPr>
          <w:p>
            <w:pPr>
              <w:adjustRightInd w:val="0"/>
              <w:snapToGrid w:val="0"/>
              <w:spacing w:line="360" w:lineRule="auto"/>
              <w:jc w:val="center"/>
              <w:rPr>
                <w:szCs w:val="21"/>
              </w:rPr>
            </w:pPr>
            <w:r>
              <w:rPr>
                <w:szCs w:val="21"/>
              </w:rPr>
              <w:t>专利所有</w:t>
            </w:r>
          </w:p>
        </w:tc>
        <w:tc>
          <w:tcPr>
            <w:tcW w:w="1701" w:type="dxa"/>
            <w:vAlign w:val="center"/>
          </w:tcPr>
          <w:p>
            <w:pPr>
              <w:adjustRightInd w:val="0"/>
              <w:snapToGrid w:val="0"/>
              <w:spacing w:line="360" w:lineRule="auto"/>
              <w:jc w:val="center"/>
              <w:rPr>
                <w:szCs w:val="21"/>
              </w:rPr>
            </w:pPr>
            <w:r>
              <w:rPr>
                <w:szCs w:val="21"/>
              </w:rPr>
              <w:t>评估值（万元）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86" w:type="dxa"/>
            <w:vAlign w:val="center"/>
          </w:tcPr>
          <w:p>
            <w:pPr>
              <w:adjustRightInd w:val="0"/>
              <w:snapToGrid w:val="0"/>
              <w:spacing w:line="360" w:lineRule="auto"/>
              <w:jc w:val="center"/>
              <w:rPr>
                <w:szCs w:val="21"/>
              </w:rPr>
            </w:pPr>
            <w:r>
              <w:rPr>
                <w:szCs w:val="21"/>
              </w:rPr>
              <w:t>“一种新型熏洗仪”</w:t>
            </w:r>
          </w:p>
        </w:tc>
        <w:tc>
          <w:tcPr>
            <w:tcW w:w="3235" w:type="dxa"/>
            <w:vAlign w:val="center"/>
          </w:tcPr>
          <w:p>
            <w:pPr>
              <w:adjustRightInd w:val="0"/>
              <w:snapToGrid w:val="0"/>
              <w:spacing w:line="360" w:lineRule="auto"/>
              <w:jc w:val="center"/>
              <w:rPr>
                <w:szCs w:val="21"/>
              </w:rPr>
            </w:pPr>
            <w:r>
              <w:rPr>
                <w:szCs w:val="21"/>
              </w:rPr>
              <w:t>西南医科大学附属中医医院</w:t>
            </w:r>
          </w:p>
        </w:tc>
        <w:tc>
          <w:tcPr>
            <w:tcW w:w="1701" w:type="dxa"/>
            <w:vAlign w:val="center"/>
          </w:tcPr>
          <w:p>
            <w:pPr>
              <w:adjustRightInd w:val="0"/>
              <w:snapToGrid w:val="0"/>
              <w:spacing w:line="360" w:lineRule="auto"/>
              <w:jc w:val="center"/>
              <w:rPr>
                <w:szCs w:val="21"/>
              </w:rPr>
            </w:pPr>
            <w:r>
              <w:rPr>
                <w:szCs w:val="21"/>
              </w:rPr>
              <w:t>279.97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86" w:type="dxa"/>
            <w:vAlign w:val="center"/>
          </w:tcPr>
          <w:p>
            <w:pPr>
              <w:adjustRightInd w:val="0"/>
              <w:snapToGrid w:val="0"/>
              <w:spacing w:line="360" w:lineRule="auto"/>
              <w:jc w:val="center"/>
              <w:rPr>
                <w:szCs w:val="21"/>
              </w:rPr>
            </w:pPr>
            <w:r>
              <w:rPr>
                <w:szCs w:val="21"/>
              </w:rPr>
              <w:t>“一种熏洗套筒上的收缩封闭装置”</w:t>
            </w:r>
          </w:p>
        </w:tc>
        <w:tc>
          <w:tcPr>
            <w:tcW w:w="3235" w:type="dxa"/>
            <w:vAlign w:val="center"/>
          </w:tcPr>
          <w:p>
            <w:pPr>
              <w:adjustRightInd w:val="0"/>
              <w:snapToGrid w:val="0"/>
              <w:spacing w:line="360" w:lineRule="auto"/>
              <w:jc w:val="center"/>
              <w:rPr>
                <w:szCs w:val="21"/>
              </w:rPr>
            </w:pPr>
            <w:r>
              <w:rPr>
                <w:szCs w:val="21"/>
              </w:rPr>
              <w:t>西南医科大学附属中医医院</w:t>
            </w:r>
          </w:p>
        </w:tc>
        <w:tc>
          <w:tcPr>
            <w:tcW w:w="1701" w:type="dxa"/>
            <w:vAlign w:val="center"/>
          </w:tcPr>
          <w:p>
            <w:pPr>
              <w:adjustRightInd w:val="0"/>
              <w:snapToGrid w:val="0"/>
              <w:spacing w:line="360" w:lineRule="auto"/>
              <w:jc w:val="center"/>
              <w:rPr>
                <w:szCs w:val="21"/>
              </w:rPr>
            </w:pPr>
            <w:r>
              <w:rPr>
                <w:szCs w:val="21"/>
              </w:rPr>
              <w:t>269.18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86" w:type="dxa"/>
            <w:vAlign w:val="center"/>
          </w:tcPr>
          <w:p>
            <w:pPr>
              <w:adjustRightInd w:val="0"/>
              <w:snapToGrid w:val="0"/>
              <w:spacing w:line="360" w:lineRule="auto"/>
              <w:jc w:val="center"/>
              <w:rPr>
                <w:szCs w:val="21"/>
              </w:rPr>
            </w:pPr>
            <w:r>
              <w:rPr>
                <w:szCs w:val="21"/>
              </w:rPr>
              <w:t>“一种熏洗仪箱式结构”</w:t>
            </w:r>
          </w:p>
        </w:tc>
        <w:tc>
          <w:tcPr>
            <w:tcW w:w="3235" w:type="dxa"/>
            <w:vAlign w:val="center"/>
          </w:tcPr>
          <w:p>
            <w:pPr>
              <w:adjustRightInd w:val="0"/>
              <w:snapToGrid w:val="0"/>
              <w:spacing w:line="360" w:lineRule="auto"/>
              <w:jc w:val="center"/>
              <w:rPr>
                <w:szCs w:val="21"/>
              </w:rPr>
            </w:pPr>
            <w:r>
              <w:rPr>
                <w:szCs w:val="21"/>
              </w:rPr>
              <w:t>西南医科大学附属中医医院</w:t>
            </w:r>
          </w:p>
        </w:tc>
        <w:tc>
          <w:tcPr>
            <w:tcW w:w="1701" w:type="dxa"/>
            <w:vAlign w:val="center"/>
          </w:tcPr>
          <w:p>
            <w:pPr>
              <w:adjustRightInd w:val="0"/>
              <w:snapToGrid w:val="0"/>
              <w:spacing w:line="360" w:lineRule="auto"/>
              <w:jc w:val="center"/>
              <w:rPr>
                <w:szCs w:val="21"/>
              </w:rPr>
            </w:pPr>
            <w:r>
              <w:rPr>
                <w:szCs w:val="21"/>
              </w:rPr>
              <w:t>277.93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86" w:type="dxa"/>
            <w:vAlign w:val="center"/>
          </w:tcPr>
          <w:p>
            <w:pPr>
              <w:adjustRightInd w:val="0"/>
              <w:snapToGrid w:val="0"/>
              <w:spacing w:line="360" w:lineRule="auto"/>
              <w:jc w:val="center"/>
              <w:rPr>
                <w:szCs w:val="21"/>
              </w:rPr>
            </w:pPr>
            <w:r>
              <w:rPr>
                <w:szCs w:val="21"/>
              </w:rPr>
              <w:t>“膝关节肢段封闭式熏洗仪”</w:t>
            </w:r>
          </w:p>
        </w:tc>
        <w:tc>
          <w:tcPr>
            <w:tcW w:w="3235" w:type="dxa"/>
            <w:vAlign w:val="center"/>
          </w:tcPr>
          <w:p>
            <w:pPr>
              <w:adjustRightInd w:val="0"/>
              <w:snapToGrid w:val="0"/>
              <w:spacing w:line="360" w:lineRule="auto"/>
              <w:jc w:val="center"/>
              <w:rPr>
                <w:szCs w:val="21"/>
              </w:rPr>
            </w:pPr>
            <w:r>
              <w:rPr>
                <w:szCs w:val="21"/>
              </w:rPr>
              <w:t>西南医科大学附属中医医院</w:t>
            </w:r>
          </w:p>
        </w:tc>
        <w:tc>
          <w:tcPr>
            <w:tcW w:w="1701" w:type="dxa"/>
            <w:vAlign w:val="center"/>
          </w:tcPr>
          <w:p>
            <w:pPr>
              <w:adjustRightInd w:val="0"/>
              <w:snapToGrid w:val="0"/>
              <w:spacing w:line="360" w:lineRule="auto"/>
              <w:jc w:val="center"/>
              <w:rPr>
                <w:szCs w:val="21"/>
              </w:rPr>
            </w:pPr>
            <w:r>
              <w:rPr>
                <w:szCs w:val="21"/>
              </w:rPr>
              <w:t>281.10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86" w:type="dxa"/>
            <w:vAlign w:val="center"/>
          </w:tcPr>
          <w:p>
            <w:pPr>
              <w:adjustRightInd w:val="0"/>
              <w:snapToGrid w:val="0"/>
              <w:spacing w:line="360" w:lineRule="auto"/>
              <w:jc w:val="center"/>
              <w:rPr>
                <w:szCs w:val="21"/>
              </w:rPr>
            </w:pPr>
            <w:r>
              <w:rPr>
                <w:szCs w:val="21"/>
              </w:rPr>
              <w:t>合计</w:t>
            </w:r>
          </w:p>
        </w:tc>
        <w:tc>
          <w:tcPr>
            <w:tcW w:w="3235" w:type="dxa"/>
            <w:vAlign w:val="center"/>
          </w:tcPr>
          <w:p>
            <w:pPr>
              <w:adjustRightInd w:val="0"/>
              <w:snapToGrid w:val="0"/>
              <w:spacing w:line="360" w:lineRule="auto"/>
              <w:jc w:val="center"/>
              <w:rPr>
                <w:szCs w:val="21"/>
              </w:rPr>
            </w:pPr>
          </w:p>
        </w:tc>
        <w:tc>
          <w:tcPr>
            <w:tcW w:w="1701" w:type="dxa"/>
            <w:vAlign w:val="center"/>
          </w:tcPr>
          <w:p>
            <w:pPr>
              <w:adjustRightInd w:val="0"/>
              <w:snapToGrid w:val="0"/>
              <w:spacing w:line="360" w:lineRule="auto"/>
              <w:jc w:val="center"/>
              <w:rPr>
                <w:szCs w:val="21"/>
              </w:rPr>
            </w:pPr>
            <w:r>
              <w:rPr>
                <w:szCs w:val="21"/>
              </w:rPr>
              <w:t>1108.18</w:t>
            </w:r>
          </w:p>
        </w:tc>
      </w:tr>
    </w:tbl>
    <w:p>
      <w:pPr>
        <w:widowControl/>
        <w:adjustRightInd w:val="0"/>
        <w:snapToGrid w:val="0"/>
        <w:spacing w:line="360" w:lineRule="auto"/>
        <w:ind w:firstLine="413" w:firstLineChars="196"/>
        <w:rPr>
          <w:b/>
          <w:szCs w:val="21"/>
        </w:rPr>
      </w:pPr>
      <w:r>
        <w:rPr>
          <w:b/>
          <w:szCs w:val="21"/>
        </w:rPr>
        <w:t>注：发明专利“一种关节肢段封闭式熏洗仪”尚未进行资产评估。</w:t>
      </w:r>
    </w:p>
    <w:p>
      <w:pPr>
        <w:widowControl/>
        <w:adjustRightInd w:val="0"/>
        <w:snapToGrid w:val="0"/>
        <w:spacing w:line="360" w:lineRule="auto"/>
        <w:rPr>
          <w:b/>
          <w:szCs w:val="21"/>
        </w:rPr>
      </w:pPr>
      <w:r>
        <w:rPr>
          <w:b/>
          <w:szCs w:val="21"/>
        </w:rPr>
        <w:t>3. 成果鉴定</w:t>
      </w:r>
    </w:p>
    <w:p>
      <w:pPr>
        <w:adjustRightInd w:val="0"/>
        <w:snapToGrid w:val="0"/>
        <w:spacing w:line="360" w:lineRule="auto"/>
        <w:ind w:firstLine="420" w:firstLineChars="200"/>
        <w:rPr>
          <w:szCs w:val="21"/>
        </w:rPr>
      </w:pPr>
      <w:r>
        <w:rPr>
          <w:szCs w:val="21"/>
        </w:rPr>
        <w:t>2015年9月16日，泸州市科学技术和知识产权局主持并组织专家对四川医科大学附属中医医院等单位完成的“骨关节炎的中西医结合基础及临床研究”项目进行科技成果鉴定。鉴定委员会通过审阅研究资料，听取了研究汇报，经质询、讨论后，形成如下鉴定意见：</w:t>
      </w:r>
    </w:p>
    <w:p>
      <w:pPr>
        <w:adjustRightInd w:val="0"/>
        <w:snapToGrid w:val="0"/>
        <w:spacing w:line="360" w:lineRule="auto"/>
        <w:ind w:firstLine="420" w:firstLineChars="200"/>
        <w:rPr>
          <w:szCs w:val="21"/>
        </w:rPr>
      </w:pPr>
      <w:r>
        <w:rPr>
          <w:szCs w:val="21"/>
        </w:rPr>
        <w:t>1、项目组提供的鉴定资料齐全，符合成果鉴定要求。</w:t>
      </w:r>
    </w:p>
    <w:p>
      <w:pPr>
        <w:adjustRightInd w:val="0"/>
        <w:snapToGrid w:val="0"/>
        <w:spacing w:line="360" w:lineRule="auto"/>
        <w:ind w:firstLine="420" w:firstLineChars="200"/>
        <w:rPr>
          <w:szCs w:val="21"/>
        </w:rPr>
      </w:pPr>
      <w:r>
        <w:rPr>
          <w:szCs w:val="21"/>
        </w:rPr>
        <w:t>2、该项目首次将“少阳主骨”理论引入现代科学研究领域。根据“阴阳自和”、“和为圣度”及“少阳为枢”的观点，提出其机理在于“和调”骨重塑过程。</w:t>
      </w:r>
    </w:p>
    <w:p>
      <w:pPr>
        <w:adjustRightInd w:val="0"/>
        <w:snapToGrid w:val="0"/>
        <w:spacing w:line="360" w:lineRule="auto"/>
        <w:ind w:firstLine="420" w:firstLineChars="200"/>
        <w:rPr>
          <w:szCs w:val="21"/>
        </w:rPr>
      </w:pPr>
      <w:r>
        <w:rPr>
          <w:szCs w:val="21"/>
        </w:rPr>
        <w:t>3、该项目研发“少阳主骨方”，进行基础研究及临床试验，证实了“少阳主骨方”的有效性及实用性，建立以“和解少阳”为主要治疗措施的骨病治疗新模式。</w:t>
      </w:r>
    </w:p>
    <w:p>
      <w:pPr>
        <w:adjustRightInd w:val="0"/>
        <w:snapToGrid w:val="0"/>
        <w:spacing w:line="360" w:lineRule="auto"/>
        <w:ind w:firstLine="420" w:firstLineChars="200"/>
        <w:rPr>
          <w:szCs w:val="21"/>
        </w:rPr>
      </w:pPr>
      <w:r>
        <w:rPr>
          <w:szCs w:val="21"/>
        </w:rPr>
        <w:t>综上所述，该项目进行了骨关节炎的中西医结合基础及临床研究，立论有据、组方合理、特色突出，临床疗效肯定，取得了较好的社会、经济效益，项目达到国内同类研究先进水平，鉴定委员会一致同意通过鉴定。</w:t>
      </w:r>
    </w:p>
    <w:p>
      <w:pPr>
        <w:adjustRightInd w:val="0"/>
        <w:snapToGrid w:val="0"/>
        <w:spacing w:line="360" w:lineRule="auto"/>
        <w:ind w:firstLine="420" w:firstLineChars="200"/>
        <w:rPr>
          <w:szCs w:val="21"/>
        </w:rPr>
      </w:pPr>
      <w:r>
        <w:rPr>
          <w:szCs w:val="21"/>
        </w:rPr>
        <w:t>建议：进一步完善资料，深入研究，加大在临床推广应用。</w:t>
      </w:r>
    </w:p>
    <w:p>
      <w:pPr>
        <w:widowControl/>
        <w:adjustRightInd w:val="0"/>
        <w:snapToGrid w:val="0"/>
        <w:spacing w:line="360" w:lineRule="auto"/>
        <w:rPr>
          <w:b/>
          <w:szCs w:val="21"/>
        </w:rPr>
      </w:pPr>
      <w:r>
        <w:rPr>
          <w:b/>
          <w:szCs w:val="21"/>
        </w:rPr>
        <w:t>4. 科研奖项</w:t>
      </w:r>
    </w:p>
    <w:p>
      <w:pPr>
        <w:pStyle w:val="2"/>
        <w:ind w:firstLine="420"/>
        <w:outlineLvl w:val="1"/>
        <w:rPr>
          <w:rFonts w:ascii="Times New Roman"/>
          <w:sz w:val="21"/>
          <w:szCs w:val="21"/>
        </w:rPr>
      </w:pPr>
      <w:r>
        <w:rPr>
          <w:rFonts w:ascii="Times New Roman"/>
          <w:sz w:val="21"/>
          <w:szCs w:val="21"/>
        </w:rPr>
        <w:t>第六届“天堰-慧医谷杯”全国高等医学院校大学生中医药创意设计竞赛，关节肢段封闭式熏洗仪，一等奖，获奖时间：2016年；</w:t>
      </w:r>
    </w:p>
    <w:p>
      <w:pPr>
        <w:pStyle w:val="2"/>
        <w:ind w:firstLine="420"/>
        <w:outlineLvl w:val="1"/>
        <w:rPr>
          <w:rFonts w:ascii="Times New Roman"/>
          <w:sz w:val="21"/>
          <w:szCs w:val="21"/>
        </w:rPr>
      </w:pPr>
      <w:r>
        <w:rPr>
          <w:rFonts w:ascii="Times New Roman"/>
          <w:sz w:val="21"/>
          <w:szCs w:val="21"/>
        </w:rPr>
        <w:t>第七届“天堰杯”全国高等医学院校大学生中医药创意设计竞赛，一种新型毫针盒，三等奖，获奖时间：2017年；</w:t>
      </w:r>
    </w:p>
    <w:p>
      <w:pPr>
        <w:widowControl/>
        <w:adjustRightInd w:val="0"/>
        <w:snapToGrid w:val="0"/>
        <w:spacing w:line="360" w:lineRule="auto"/>
        <w:ind w:firstLine="420" w:firstLineChars="200"/>
        <w:rPr>
          <w:szCs w:val="21"/>
        </w:rPr>
      </w:pPr>
      <w:r>
        <w:rPr>
          <w:kern w:val="0"/>
          <w:szCs w:val="21"/>
        </w:rPr>
        <w:t>“创青春”四川省大学生创新创业大赛，一种新型的毫针盒 ，铜奖，获奖时间：2018年。</w:t>
      </w:r>
    </w:p>
    <w:p>
      <w:pPr>
        <w:spacing w:line="360" w:lineRule="auto"/>
        <w:rPr>
          <w:rFonts w:ascii="宋体" w:hAnsi="宋体"/>
          <w:b/>
          <w:color w:val="000000"/>
          <w:sz w:val="24"/>
          <w:szCs w:val="24"/>
        </w:rPr>
      </w:pPr>
      <w:r>
        <w:rPr>
          <w:rFonts w:ascii="宋体" w:hAnsi="宋体"/>
          <w:b/>
          <w:color w:val="000000"/>
          <w:sz w:val="24"/>
          <w:szCs w:val="24"/>
        </w:rPr>
        <w:t>应用情况</w:t>
      </w:r>
      <w:r>
        <w:rPr>
          <w:rFonts w:hint="eastAsia" w:ascii="宋体" w:hAnsi="宋体"/>
          <w:b/>
          <w:color w:val="000000"/>
          <w:sz w:val="24"/>
          <w:szCs w:val="24"/>
        </w:rPr>
        <w:t>：</w:t>
      </w:r>
    </w:p>
    <w:p>
      <w:pPr>
        <w:pStyle w:val="2"/>
        <w:numPr>
          <w:ilvl w:val="1"/>
          <w:numId w:val="2"/>
        </w:numPr>
        <w:ind w:firstLineChars="0"/>
        <w:outlineLvl w:val="2"/>
        <w:rPr>
          <w:rFonts w:ascii="Times New Roman"/>
          <w:b/>
          <w:color w:val="000000"/>
          <w:sz w:val="21"/>
          <w:szCs w:val="21"/>
        </w:rPr>
      </w:pPr>
      <w:r>
        <w:rPr>
          <w:rFonts w:ascii="Times New Roman"/>
          <w:b/>
          <w:color w:val="000000"/>
          <w:sz w:val="21"/>
          <w:szCs w:val="21"/>
        </w:rPr>
        <w:t>专家评价高，得到同行认可</w:t>
      </w:r>
    </w:p>
    <w:p>
      <w:pPr>
        <w:pStyle w:val="2"/>
        <w:ind w:firstLineChars="0"/>
        <w:outlineLvl w:val="2"/>
        <w:rPr>
          <w:rFonts w:ascii="Times New Roman"/>
          <w:bCs/>
          <w:color w:val="000000"/>
          <w:sz w:val="21"/>
          <w:szCs w:val="21"/>
        </w:rPr>
      </w:pPr>
      <w:r>
        <w:rPr>
          <w:rFonts w:ascii="Times New Roman"/>
          <w:bCs/>
          <w:color w:val="000000"/>
          <w:sz w:val="21"/>
          <w:szCs w:val="21"/>
        </w:rPr>
        <w:t>本项目成果主要以“少阳主骨”治疗原则、少阳主骨方及关节肢段封闭式熏洗仪为主。该理论已获得同行专家的高度评价，并获2012年度国家自然科学基金项目资助：电针足少阳经穴对大鼠骨重塑偶联的“和调机制”；此外，还申报了一系列的课题，发表相关论文，并被他人专著、论文和网站多次引用；申报发明专利4项，实用新型专利11项。本课题组受邀在全国会议做专题报告数次。</w:t>
      </w:r>
    </w:p>
    <w:p>
      <w:pPr>
        <w:pStyle w:val="2"/>
        <w:numPr>
          <w:ilvl w:val="1"/>
          <w:numId w:val="2"/>
        </w:numPr>
        <w:ind w:firstLineChars="0"/>
        <w:outlineLvl w:val="2"/>
        <w:rPr>
          <w:rFonts w:ascii="Times New Roman"/>
          <w:b/>
          <w:color w:val="000000"/>
          <w:sz w:val="21"/>
          <w:szCs w:val="21"/>
        </w:rPr>
      </w:pPr>
      <w:r>
        <w:rPr>
          <w:rFonts w:ascii="Times New Roman"/>
          <w:b/>
          <w:color w:val="000000"/>
          <w:sz w:val="21"/>
          <w:szCs w:val="21"/>
        </w:rPr>
        <w:t>人才培养</w:t>
      </w:r>
    </w:p>
    <w:p>
      <w:pPr>
        <w:pStyle w:val="2"/>
        <w:ind w:firstLineChars="0"/>
        <w:outlineLvl w:val="2"/>
        <w:rPr>
          <w:rFonts w:ascii="Times New Roman"/>
          <w:bCs/>
          <w:color w:val="000000"/>
          <w:sz w:val="21"/>
          <w:szCs w:val="21"/>
        </w:rPr>
      </w:pPr>
      <w:r>
        <w:rPr>
          <w:rFonts w:ascii="Times New Roman"/>
          <w:bCs/>
          <w:color w:val="000000"/>
          <w:sz w:val="21"/>
          <w:szCs w:val="21"/>
        </w:rPr>
        <w:t>在甘肃省中医院、南方医科大学、重庆市中医院等地区进行理论推广，培养骨伤科、针灸科等多专业博士后1名，博士研究生2名，硕士研究生20余名；西南医科大学附属中医医院、重庆市中医院、甘肃省中医院等多家医院</w:t>
      </w:r>
      <w:r>
        <w:rPr>
          <w:rFonts w:hint="eastAsia" w:ascii="Times New Roman"/>
          <w:bCs/>
          <w:color w:val="000000"/>
          <w:sz w:val="21"/>
          <w:szCs w:val="21"/>
        </w:rPr>
        <w:t>共同</w:t>
      </w:r>
      <w:r>
        <w:rPr>
          <w:rFonts w:ascii="Times New Roman"/>
          <w:bCs/>
          <w:color w:val="000000"/>
          <w:sz w:val="21"/>
          <w:szCs w:val="21"/>
        </w:rPr>
        <w:t>合作，为“少阳主骨”理论的临床应用与理论传播奠定了基础。</w:t>
      </w:r>
    </w:p>
    <w:p>
      <w:pPr>
        <w:pStyle w:val="2"/>
        <w:ind w:firstLine="0" w:firstLineChars="0"/>
        <w:outlineLvl w:val="2"/>
        <w:rPr>
          <w:rFonts w:ascii="Times New Roman"/>
          <w:b/>
          <w:color w:val="000000"/>
          <w:sz w:val="21"/>
          <w:szCs w:val="21"/>
        </w:rPr>
      </w:pPr>
      <w:r>
        <w:rPr>
          <w:rFonts w:ascii="Times New Roman"/>
          <w:b/>
          <w:color w:val="000000"/>
          <w:sz w:val="21"/>
          <w:szCs w:val="21"/>
        </w:rPr>
        <w:t>1.3 市场前景分析</w:t>
      </w:r>
    </w:p>
    <w:p>
      <w:pPr>
        <w:pStyle w:val="2"/>
        <w:ind w:firstLineChars="0"/>
        <w:outlineLvl w:val="2"/>
        <w:rPr>
          <w:rFonts w:ascii="Times New Roman"/>
          <w:bCs/>
          <w:color w:val="000000"/>
          <w:sz w:val="21"/>
          <w:szCs w:val="21"/>
        </w:rPr>
      </w:pPr>
      <w:r>
        <w:rPr>
          <w:rFonts w:ascii="Times New Roman"/>
          <w:bCs/>
          <w:color w:val="000000"/>
          <w:sz w:val="21"/>
          <w:szCs w:val="21"/>
        </w:rPr>
        <w:t>OA患病率在世界范围内居于首位，已严重威胁到人类的健康。根据世界卫生组织报告，全球有逾2亿人饱受OA的痛苦，其中绝大部分为膝关节骨性关节炎（Knee Osteoarthritis, KOA），可见KOA是一种严重危害病人生活质量和社会生产力的慢性进行性骨关节病。OA在40岁人群的患病率为10%～17%，60岁以上则达50%，而75岁以上人群，80%患有OA，最终致残率为53%。而数据显示，2016年国内重点城市公立医院骨关节用药市场已达到了30.63亿元，同比上一年增长了8.91%，其中包括了抗炎、抗风湿化学药物、关节肌肉局部用药和多肽类药物等66个品种。据《2017年度中国医药市场发展蓝皮书》显示，国内风湿、类风湿性关节炎药物市场为480亿元，其中化学药物占据66.31%，中成药占据24.60%，生物类制品占据9%。纵观国内临床用药市场，基础用药逐渐与国外接轨，而高端市场仍有较大差距。</w:t>
      </w:r>
    </w:p>
    <w:p>
      <w:pPr>
        <w:pStyle w:val="2"/>
        <w:ind w:firstLineChars="0"/>
        <w:outlineLvl w:val="2"/>
        <w:rPr>
          <w:rFonts w:ascii="Times New Roman"/>
          <w:bCs/>
          <w:color w:val="000000"/>
          <w:sz w:val="21"/>
          <w:szCs w:val="21"/>
        </w:rPr>
      </w:pPr>
      <w:r>
        <w:rPr>
          <w:rFonts w:ascii="Times New Roman"/>
          <w:bCs/>
          <w:color w:val="000000"/>
          <w:sz w:val="21"/>
          <w:szCs w:val="21"/>
        </w:rPr>
        <w:t>目前少阳主骨方</w:t>
      </w:r>
      <w:r>
        <w:rPr>
          <w:rFonts w:ascii="Times New Roman"/>
          <w:sz w:val="21"/>
          <w:szCs w:val="21"/>
        </w:rPr>
        <w:t>是我院院内协定处方，其理论在重庆市中医院、南方医科大学、甘肃省中医院等广泛应用于临床及教学，且应用情况良好。鉴于少阳主骨方处于成果转化阶段，</w:t>
      </w:r>
      <w:r>
        <w:rPr>
          <w:rFonts w:ascii="Times New Roman"/>
          <w:bCs/>
          <w:color w:val="000000"/>
          <w:sz w:val="21"/>
          <w:szCs w:val="21"/>
        </w:rPr>
        <w:t>目前正联系制剂室、制药厂商与医疗器械厂家对本成果进行鉴定讨论，拟定相应的合作意向。而关节肢段封闭式熏洗仪已完成样机研发，拟进行临床试验；且正处于融资阶段，与泸州工投集团进行进一步的洽谈中。</w:t>
      </w:r>
    </w:p>
    <w:p>
      <w:pPr>
        <w:pStyle w:val="2"/>
        <w:ind w:firstLine="0" w:firstLineChars="0"/>
        <w:outlineLvl w:val="2"/>
        <w:rPr>
          <w:rFonts w:ascii="Times New Roman"/>
          <w:b/>
          <w:color w:val="000000"/>
          <w:sz w:val="21"/>
          <w:szCs w:val="21"/>
        </w:rPr>
      </w:pPr>
      <w:r>
        <w:rPr>
          <w:rFonts w:ascii="Times New Roman"/>
          <w:b/>
          <w:color w:val="000000"/>
          <w:sz w:val="21"/>
          <w:szCs w:val="21"/>
        </w:rPr>
        <w:t>1.4 推广应用小结</w:t>
      </w:r>
    </w:p>
    <w:p>
      <w:pPr>
        <w:pStyle w:val="2"/>
        <w:ind w:firstLine="420"/>
        <w:outlineLvl w:val="2"/>
        <w:rPr>
          <w:rFonts w:ascii="Times New Roman"/>
          <w:bCs/>
          <w:color w:val="000000"/>
          <w:sz w:val="21"/>
          <w:szCs w:val="21"/>
        </w:rPr>
      </w:pPr>
      <w:r>
        <w:rPr>
          <w:rFonts w:ascii="Times New Roman"/>
          <w:bCs/>
          <w:color w:val="000000"/>
          <w:sz w:val="21"/>
          <w:szCs w:val="21"/>
        </w:rPr>
        <w:t>本项目成果主要以“少阳主骨”治疗原则、少阳主骨方及关节肢段封闭式熏洗仪为主。该“少阳主骨”的理论溯源、基础与临床研究在学科领域涉及中医骨生理学、骨病理学、经脉理论、针灸及骨病临床治疗等方面；特别对骨重塑失平衡而引发多种代谢性骨病，如OP、骨平衡紊乱性膝骨性关节炎以及川南地区多见的氟骨病性关节炎等，具有重要的临床指导意义。</w:t>
      </w:r>
    </w:p>
    <w:p>
      <w:pPr>
        <w:pStyle w:val="2"/>
        <w:ind w:firstLine="420"/>
        <w:outlineLvl w:val="2"/>
        <w:rPr>
          <w:rFonts w:ascii="Times New Roman"/>
          <w:bCs/>
          <w:color w:val="000000"/>
          <w:sz w:val="21"/>
          <w:szCs w:val="21"/>
        </w:rPr>
      </w:pPr>
      <w:r>
        <w:rPr>
          <w:rFonts w:ascii="Times New Roman"/>
          <w:bCs/>
          <w:color w:val="000000"/>
          <w:sz w:val="21"/>
          <w:szCs w:val="21"/>
        </w:rPr>
        <w:t>基于“少阳主骨”理论，研发了少阳主骨方及关节肢段封闭式熏洗仪（已完成样机研发，拟进行临床试验），采用中药局部熏洗仪配合“和解少阳”外洗方治疗KOA等骨与关节相关疾病，在多家医院应用推广，并带来了较好的社会效益。</w:t>
      </w:r>
    </w:p>
    <w:p>
      <w:pPr>
        <w:spacing w:line="360" w:lineRule="auto"/>
        <w:rPr>
          <w:rFonts w:ascii="宋体" w:hAnsi="宋体"/>
          <w:b/>
          <w:color w:val="000000"/>
          <w:sz w:val="24"/>
          <w:szCs w:val="24"/>
        </w:rPr>
      </w:pPr>
      <w:r>
        <w:rPr>
          <w:rFonts w:hint="eastAsia" w:ascii="宋体" w:hAnsi="宋体"/>
          <w:b/>
          <w:color w:val="000000"/>
          <w:sz w:val="24"/>
          <w:szCs w:val="24"/>
        </w:rPr>
        <w:t>主要知识产权和标准规范等目录：</w:t>
      </w:r>
    </w:p>
    <w:tbl>
      <w:tblPr>
        <w:tblStyle w:val="4"/>
        <w:tblW w:w="14083" w:type="dxa"/>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92"/>
        <w:gridCol w:w="890"/>
        <w:gridCol w:w="849"/>
        <w:gridCol w:w="1238"/>
        <w:gridCol w:w="1246"/>
        <w:gridCol w:w="2160"/>
        <w:gridCol w:w="2385"/>
        <w:gridCol w:w="28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88" w:type="dxa"/>
            <w:vAlign w:val="center"/>
          </w:tcPr>
          <w:p>
            <w:pPr>
              <w:pStyle w:val="2"/>
              <w:spacing w:line="390" w:lineRule="exact"/>
              <w:ind w:firstLine="0" w:firstLineChars="0"/>
              <w:jc w:val="center"/>
              <w:rPr>
                <w:rFonts w:ascii="Times New Roman"/>
                <w:color w:val="000000"/>
                <w:sz w:val="21"/>
              </w:rPr>
            </w:pPr>
            <w:r>
              <w:rPr>
                <w:rFonts w:ascii="Times New Roman"/>
                <w:color w:val="000000"/>
                <w:sz w:val="21"/>
              </w:rPr>
              <w:t>知识产权（标准）类别</w:t>
            </w:r>
          </w:p>
        </w:tc>
        <w:tc>
          <w:tcPr>
            <w:tcW w:w="1292" w:type="dxa"/>
            <w:vAlign w:val="center"/>
          </w:tcPr>
          <w:p>
            <w:pPr>
              <w:pStyle w:val="2"/>
              <w:spacing w:line="390" w:lineRule="exact"/>
              <w:ind w:firstLine="0" w:firstLineChars="0"/>
              <w:jc w:val="center"/>
              <w:rPr>
                <w:rFonts w:ascii="Times New Roman"/>
                <w:color w:val="000000"/>
                <w:sz w:val="21"/>
              </w:rPr>
            </w:pPr>
            <w:r>
              <w:rPr>
                <w:rFonts w:ascii="Times New Roman"/>
                <w:color w:val="000000"/>
                <w:sz w:val="21"/>
              </w:rPr>
              <w:t>知识产权（标准）具体名称</w:t>
            </w:r>
          </w:p>
        </w:tc>
        <w:tc>
          <w:tcPr>
            <w:tcW w:w="890" w:type="dxa"/>
            <w:vAlign w:val="center"/>
          </w:tcPr>
          <w:p>
            <w:pPr>
              <w:pStyle w:val="2"/>
              <w:spacing w:line="390" w:lineRule="exact"/>
              <w:ind w:firstLine="0" w:firstLineChars="0"/>
              <w:jc w:val="center"/>
              <w:rPr>
                <w:rFonts w:ascii="Times New Roman"/>
                <w:color w:val="000000"/>
                <w:sz w:val="21"/>
              </w:rPr>
            </w:pPr>
            <w:r>
              <w:rPr>
                <w:rFonts w:ascii="Times New Roman"/>
                <w:color w:val="000000"/>
                <w:sz w:val="21"/>
              </w:rPr>
              <w:t>国家</w:t>
            </w:r>
          </w:p>
          <w:p>
            <w:pPr>
              <w:pStyle w:val="2"/>
              <w:spacing w:line="390" w:lineRule="exact"/>
              <w:ind w:firstLine="0" w:firstLineChars="0"/>
              <w:jc w:val="center"/>
              <w:rPr>
                <w:rFonts w:ascii="Times New Roman"/>
                <w:color w:val="000000"/>
                <w:sz w:val="21"/>
              </w:rPr>
            </w:pPr>
            <w:r>
              <w:rPr>
                <w:rFonts w:ascii="Times New Roman"/>
                <w:color w:val="000000"/>
                <w:sz w:val="21"/>
              </w:rPr>
              <w:t>（地区）</w:t>
            </w:r>
          </w:p>
        </w:tc>
        <w:tc>
          <w:tcPr>
            <w:tcW w:w="849" w:type="dxa"/>
            <w:vAlign w:val="center"/>
          </w:tcPr>
          <w:p>
            <w:pPr>
              <w:pStyle w:val="2"/>
              <w:spacing w:line="390" w:lineRule="exact"/>
              <w:ind w:firstLine="0" w:firstLineChars="0"/>
              <w:jc w:val="center"/>
              <w:rPr>
                <w:rFonts w:ascii="Times New Roman"/>
                <w:color w:val="000000"/>
                <w:sz w:val="21"/>
              </w:rPr>
            </w:pPr>
            <w:r>
              <w:rPr>
                <w:rFonts w:ascii="Times New Roman"/>
                <w:color w:val="000000"/>
                <w:sz w:val="21"/>
              </w:rPr>
              <w:t>授权号（标准编号）</w:t>
            </w:r>
          </w:p>
        </w:tc>
        <w:tc>
          <w:tcPr>
            <w:tcW w:w="1238" w:type="dxa"/>
            <w:vAlign w:val="center"/>
          </w:tcPr>
          <w:p>
            <w:pPr>
              <w:pStyle w:val="2"/>
              <w:spacing w:line="390" w:lineRule="exact"/>
              <w:ind w:firstLine="0" w:firstLineChars="0"/>
              <w:jc w:val="center"/>
              <w:rPr>
                <w:rFonts w:ascii="Times New Roman"/>
                <w:color w:val="000000"/>
                <w:sz w:val="21"/>
              </w:rPr>
            </w:pPr>
            <w:r>
              <w:rPr>
                <w:rFonts w:ascii="Times New Roman"/>
                <w:color w:val="000000"/>
                <w:sz w:val="21"/>
              </w:rPr>
              <w:t>授权（标准发布）日期</w:t>
            </w:r>
          </w:p>
        </w:tc>
        <w:tc>
          <w:tcPr>
            <w:tcW w:w="1246" w:type="dxa"/>
            <w:vAlign w:val="center"/>
          </w:tcPr>
          <w:p>
            <w:pPr>
              <w:pStyle w:val="2"/>
              <w:spacing w:line="390" w:lineRule="exact"/>
              <w:ind w:firstLine="0" w:firstLineChars="0"/>
              <w:jc w:val="center"/>
              <w:rPr>
                <w:rFonts w:ascii="Times New Roman"/>
                <w:color w:val="000000"/>
                <w:sz w:val="21"/>
              </w:rPr>
            </w:pPr>
            <w:r>
              <w:rPr>
                <w:rFonts w:ascii="Times New Roman"/>
                <w:color w:val="000000"/>
                <w:sz w:val="21"/>
              </w:rPr>
              <w:t>证书编号</w:t>
            </w:r>
            <w:r>
              <w:rPr>
                <w:rFonts w:ascii="Times New Roman"/>
                <w:color w:val="000000"/>
                <w:sz w:val="21"/>
              </w:rPr>
              <w:br w:type="textWrapping"/>
            </w:r>
            <w:r>
              <w:rPr>
                <w:rFonts w:ascii="Times New Roman"/>
                <w:color w:val="000000"/>
                <w:sz w:val="21"/>
              </w:rPr>
              <w:t>（标准批准发布部门）</w:t>
            </w:r>
          </w:p>
        </w:tc>
        <w:tc>
          <w:tcPr>
            <w:tcW w:w="2160" w:type="dxa"/>
            <w:vAlign w:val="center"/>
          </w:tcPr>
          <w:p>
            <w:pPr>
              <w:pStyle w:val="2"/>
              <w:spacing w:line="390" w:lineRule="exact"/>
              <w:ind w:firstLine="0" w:firstLineChars="0"/>
              <w:jc w:val="center"/>
              <w:rPr>
                <w:rFonts w:ascii="Times New Roman"/>
                <w:color w:val="000000"/>
                <w:sz w:val="21"/>
              </w:rPr>
            </w:pPr>
            <w:r>
              <w:rPr>
                <w:rFonts w:ascii="Times New Roman"/>
                <w:color w:val="000000"/>
                <w:sz w:val="21"/>
              </w:rPr>
              <w:t>权利人（标准起草单位）</w:t>
            </w:r>
          </w:p>
        </w:tc>
        <w:tc>
          <w:tcPr>
            <w:tcW w:w="2385" w:type="dxa"/>
            <w:vAlign w:val="center"/>
          </w:tcPr>
          <w:p>
            <w:pPr>
              <w:pStyle w:val="2"/>
              <w:spacing w:line="390" w:lineRule="exact"/>
              <w:ind w:firstLine="0" w:firstLineChars="0"/>
              <w:jc w:val="center"/>
              <w:rPr>
                <w:rFonts w:ascii="Times New Roman"/>
                <w:color w:val="000000"/>
                <w:sz w:val="21"/>
              </w:rPr>
            </w:pPr>
            <w:r>
              <w:rPr>
                <w:rFonts w:ascii="Times New Roman"/>
                <w:color w:val="000000"/>
                <w:sz w:val="21"/>
              </w:rPr>
              <w:t>发明人（标准起草人）</w:t>
            </w:r>
          </w:p>
        </w:tc>
        <w:tc>
          <w:tcPr>
            <w:tcW w:w="2835" w:type="dxa"/>
            <w:vAlign w:val="center"/>
          </w:tcPr>
          <w:p>
            <w:pPr>
              <w:pStyle w:val="2"/>
              <w:spacing w:line="390" w:lineRule="exact"/>
              <w:ind w:firstLine="0" w:firstLineChars="0"/>
              <w:jc w:val="center"/>
              <w:rPr>
                <w:rFonts w:ascii="Times New Roman"/>
                <w:color w:val="000000"/>
                <w:sz w:val="21"/>
              </w:rPr>
            </w:pPr>
            <w:r>
              <w:rPr>
                <w:rFonts w:ascii="Times New Roman"/>
                <w:color w:val="000000"/>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188" w:type="dxa"/>
            <w:vAlign w:val="center"/>
          </w:tcPr>
          <w:p>
            <w:pPr>
              <w:pStyle w:val="2"/>
              <w:spacing w:line="390" w:lineRule="exact"/>
              <w:ind w:firstLine="0" w:firstLineChars="0"/>
              <w:jc w:val="left"/>
              <w:rPr>
                <w:rFonts w:ascii="Times New Roman"/>
                <w:color w:val="000000"/>
              </w:rPr>
            </w:pPr>
            <w:r>
              <w:rPr>
                <w:rFonts w:ascii="Times New Roman"/>
                <w:szCs w:val="24"/>
              </w:rPr>
              <w:t>发明专利</w:t>
            </w:r>
          </w:p>
        </w:tc>
        <w:tc>
          <w:tcPr>
            <w:tcW w:w="1292" w:type="dxa"/>
            <w:vAlign w:val="center"/>
          </w:tcPr>
          <w:p>
            <w:pPr>
              <w:pStyle w:val="2"/>
              <w:spacing w:line="390" w:lineRule="exact"/>
              <w:ind w:firstLine="0" w:firstLineChars="0"/>
              <w:jc w:val="left"/>
              <w:rPr>
                <w:rFonts w:ascii="Times New Roman"/>
                <w:color w:val="000000"/>
              </w:rPr>
            </w:pPr>
            <w:r>
              <w:rPr>
                <w:rFonts w:ascii="Times New Roman"/>
                <w:color w:val="000000"/>
                <w:szCs w:val="24"/>
              </w:rPr>
              <w:t>一种新型毫针盒</w:t>
            </w:r>
          </w:p>
        </w:tc>
        <w:tc>
          <w:tcPr>
            <w:tcW w:w="890" w:type="dxa"/>
            <w:vAlign w:val="center"/>
          </w:tcPr>
          <w:p>
            <w:pPr>
              <w:pStyle w:val="2"/>
              <w:spacing w:line="390" w:lineRule="exact"/>
              <w:ind w:firstLine="0" w:firstLineChars="0"/>
              <w:jc w:val="left"/>
              <w:rPr>
                <w:rFonts w:ascii="Times New Roman"/>
                <w:color w:val="000000"/>
              </w:rPr>
            </w:pPr>
            <w:r>
              <w:rPr>
                <w:rFonts w:ascii="Times New Roman"/>
                <w:color w:val="000000"/>
              </w:rPr>
              <w:t>中国</w:t>
            </w:r>
          </w:p>
        </w:tc>
        <w:tc>
          <w:tcPr>
            <w:tcW w:w="849" w:type="dxa"/>
            <w:vAlign w:val="center"/>
          </w:tcPr>
          <w:p>
            <w:pPr>
              <w:pStyle w:val="2"/>
              <w:spacing w:line="390" w:lineRule="exact"/>
              <w:ind w:firstLine="0" w:firstLineChars="0"/>
              <w:jc w:val="left"/>
              <w:rPr>
                <w:rFonts w:ascii="Times New Roman"/>
                <w:color w:val="000000"/>
              </w:rPr>
            </w:pPr>
            <w:r>
              <w:rPr>
                <w:rFonts w:ascii="Times New Roman"/>
                <w:color w:val="000000"/>
                <w:szCs w:val="24"/>
              </w:rPr>
              <w:t>2016105069638</w:t>
            </w:r>
          </w:p>
        </w:tc>
        <w:tc>
          <w:tcPr>
            <w:tcW w:w="1238" w:type="dxa"/>
            <w:vAlign w:val="center"/>
          </w:tcPr>
          <w:p>
            <w:pPr>
              <w:pStyle w:val="2"/>
              <w:spacing w:line="390" w:lineRule="exact"/>
              <w:ind w:firstLine="0" w:firstLineChars="0"/>
              <w:jc w:val="left"/>
              <w:rPr>
                <w:rFonts w:ascii="Times New Roman"/>
                <w:color w:val="000000"/>
              </w:rPr>
            </w:pPr>
            <w:r>
              <w:rPr>
                <w:rFonts w:ascii="Times New Roman"/>
                <w:color w:val="000000"/>
                <w:szCs w:val="24"/>
              </w:rPr>
              <w:t>2018/7/31</w:t>
            </w:r>
          </w:p>
        </w:tc>
        <w:tc>
          <w:tcPr>
            <w:tcW w:w="1246" w:type="dxa"/>
            <w:vAlign w:val="center"/>
          </w:tcPr>
          <w:p>
            <w:pPr>
              <w:pStyle w:val="2"/>
              <w:spacing w:line="390" w:lineRule="exact"/>
              <w:ind w:firstLine="0" w:firstLineChars="0"/>
              <w:jc w:val="left"/>
              <w:rPr>
                <w:rFonts w:ascii="Times New Roman"/>
                <w:color w:val="000000"/>
              </w:rPr>
            </w:pPr>
            <w:r>
              <w:rPr>
                <w:rFonts w:ascii="Times New Roman"/>
                <w:color w:val="000000"/>
                <w:szCs w:val="24"/>
              </w:rPr>
              <w:t>ZL201610506963.8</w:t>
            </w:r>
          </w:p>
        </w:tc>
        <w:tc>
          <w:tcPr>
            <w:tcW w:w="2160" w:type="dxa"/>
            <w:vAlign w:val="center"/>
          </w:tcPr>
          <w:p>
            <w:pPr>
              <w:pStyle w:val="2"/>
              <w:spacing w:line="390" w:lineRule="exact"/>
              <w:ind w:firstLine="0" w:firstLineChars="0"/>
              <w:jc w:val="left"/>
              <w:rPr>
                <w:rFonts w:ascii="Times New Roman"/>
                <w:color w:val="000000"/>
              </w:rPr>
            </w:pPr>
            <w:r>
              <w:rPr>
                <w:rFonts w:ascii="Times New Roman"/>
              </w:rPr>
              <w:t>西南医科大学附属中医医院</w:t>
            </w:r>
          </w:p>
        </w:tc>
        <w:tc>
          <w:tcPr>
            <w:tcW w:w="2385" w:type="dxa"/>
            <w:vAlign w:val="center"/>
          </w:tcPr>
          <w:p>
            <w:pPr>
              <w:pStyle w:val="2"/>
              <w:spacing w:line="390" w:lineRule="exact"/>
              <w:ind w:firstLine="0" w:firstLineChars="0"/>
              <w:jc w:val="left"/>
              <w:rPr>
                <w:rFonts w:ascii="Times New Roman"/>
                <w:color w:val="000000"/>
              </w:rPr>
            </w:pPr>
            <w:r>
              <w:rPr>
                <w:rFonts w:ascii="Times New Roman"/>
                <w:color w:val="000000"/>
                <w:szCs w:val="24"/>
              </w:rPr>
              <w:t>张磊、曾炎、扶世杰、汪国友、周鑫</w:t>
            </w:r>
          </w:p>
        </w:tc>
        <w:tc>
          <w:tcPr>
            <w:tcW w:w="2835" w:type="dxa"/>
            <w:vAlign w:val="center"/>
          </w:tcPr>
          <w:p>
            <w:pPr>
              <w:pStyle w:val="2"/>
              <w:spacing w:line="390" w:lineRule="exact"/>
              <w:ind w:firstLine="0" w:firstLineChars="0"/>
              <w:jc w:val="left"/>
              <w:rPr>
                <w:rFonts w:ascii="Times New Roman"/>
                <w:color w:val="000000"/>
              </w:rPr>
            </w:pPr>
            <w:r>
              <w:rPr>
                <w:rFonts w:ascii="Times New Roman"/>
                <w:szCs w:val="24"/>
              </w:rPr>
              <w:t>已授权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188" w:type="dxa"/>
            <w:vAlign w:val="center"/>
          </w:tcPr>
          <w:p>
            <w:pPr>
              <w:pStyle w:val="2"/>
              <w:spacing w:line="390" w:lineRule="exact"/>
              <w:ind w:firstLine="0" w:firstLineChars="0"/>
              <w:jc w:val="left"/>
              <w:rPr>
                <w:rFonts w:ascii="Times New Roman"/>
                <w:color w:val="000000"/>
              </w:rPr>
            </w:pPr>
            <w:r>
              <w:rPr>
                <w:rFonts w:ascii="Times New Roman"/>
                <w:szCs w:val="24"/>
              </w:rPr>
              <w:t>发明专利</w:t>
            </w:r>
          </w:p>
        </w:tc>
        <w:tc>
          <w:tcPr>
            <w:tcW w:w="1292" w:type="dxa"/>
            <w:vAlign w:val="center"/>
          </w:tcPr>
          <w:p>
            <w:pPr>
              <w:pStyle w:val="2"/>
              <w:spacing w:line="390" w:lineRule="exact"/>
              <w:ind w:firstLine="0" w:firstLineChars="0"/>
              <w:jc w:val="left"/>
              <w:rPr>
                <w:rFonts w:ascii="Times New Roman"/>
                <w:color w:val="000000"/>
              </w:rPr>
            </w:pPr>
            <w:r>
              <w:rPr>
                <w:rFonts w:ascii="Times New Roman"/>
                <w:color w:val="000000"/>
                <w:szCs w:val="24"/>
              </w:rPr>
              <w:t>一种关节肢段封闭式熏洗仪</w:t>
            </w:r>
          </w:p>
        </w:tc>
        <w:tc>
          <w:tcPr>
            <w:tcW w:w="890" w:type="dxa"/>
            <w:vAlign w:val="center"/>
          </w:tcPr>
          <w:p>
            <w:pPr>
              <w:pStyle w:val="2"/>
              <w:spacing w:line="390" w:lineRule="exact"/>
              <w:ind w:firstLine="0" w:firstLineChars="0"/>
              <w:jc w:val="left"/>
              <w:rPr>
                <w:rFonts w:ascii="Times New Roman"/>
                <w:color w:val="000000"/>
              </w:rPr>
            </w:pPr>
            <w:r>
              <w:rPr>
                <w:rFonts w:ascii="Times New Roman"/>
                <w:color w:val="000000"/>
              </w:rPr>
              <w:t>中国</w:t>
            </w:r>
          </w:p>
        </w:tc>
        <w:tc>
          <w:tcPr>
            <w:tcW w:w="849" w:type="dxa"/>
            <w:vAlign w:val="center"/>
          </w:tcPr>
          <w:p>
            <w:pPr>
              <w:pStyle w:val="2"/>
              <w:spacing w:line="390" w:lineRule="exact"/>
              <w:ind w:firstLine="0" w:firstLineChars="0"/>
              <w:jc w:val="left"/>
              <w:rPr>
                <w:rFonts w:ascii="Times New Roman"/>
                <w:color w:val="000000"/>
              </w:rPr>
            </w:pPr>
            <w:r>
              <w:rPr>
                <w:rFonts w:ascii="Times New Roman"/>
                <w:color w:val="000000"/>
                <w:szCs w:val="24"/>
              </w:rPr>
              <w:t>2016104100173</w:t>
            </w:r>
          </w:p>
        </w:tc>
        <w:tc>
          <w:tcPr>
            <w:tcW w:w="1238" w:type="dxa"/>
            <w:vAlign w:val="center"/>
          </w:tcPr>
          <w:p>
            <w:pPr>
              <w:pStyle w:val="2"/>
              <w:spacing w:line="390" w:lineRule="exact"/>
              <w:ind w:firstLine="0" w:firstLineChars="0"/>
              <w:jc w:val="left"/>
              <w:rPr>
                <w:rFonts w:ascii="Times New Roman"/>
                <w:color w:val="000000"/>
              </w:rPr>
            </w:pPr>
            <w:r>
              <w:rPr>
                <w:rFonts w:ascii="Times New Roman"/>
                <w:color w:val="000000"/>
                <w:szCs w:val="24"/>
              </w:rPr>
              <w:t>2016/6/8</w:t>
            </w:r>
          </w:p>
        </w:tc>
        <w:tc>
          <w:tcPr>
            <w:tcW w:w="1246" w:type="dxa"/>
            <w:vAlign w:val="center"/>
          </w:tcPr>
          <w:p>
            <w:pPr>
              <w:pStyle w:val="2"/>
              <w:spacing w:line="390" w:lineRule="exact"/>
              <w:ind w:firstLine="0" w:firstLineChars="0"/>
              <w:jc w:val="left"/>
              <w:rPr>
                <w:rFonts w:ascii="Times New Roman"/>
                <w:color w:val="000000"/>
              </w:rPr>
            </w:pPr>
            <w:r>
              <w:rPr>
                <w:rFonts w:ascii="Times New Roman"/>
                <w:color w:val="000000"/>
                <w:szCs w:val="24"/>
              </w:rPr>
              <w:t>ZL201610410017.3</w:t>
            </w:r>
          </w:p>
        </w:tc>
        <w:tc>
          <w:tcPr>
            <w:tcW w:w="2160" w:type="dxa"/>
            <w:vAlign w:val="center"/>
          </w:tcPr>
          <w:p>
            <w:pPr>
              <w:pStyle w:val="2"/>
              <w:spacing w:line="390" w:lineRule="exact"/>
              <w:ind w:firstLine="0" w:firstLineChars="0"/>
              <w:jc w:val="left"/>
              <w:rPr>
                <w:rFonts w:ascii="Times New Roman"/>
                <w:color w:val="000000"/>
              </w:rPr>
            </w:pPr>
            <w:r>
              <w:rPr>
                <w:rFonts w:ascii="Times New Roman"/>
              </w:rPr>
              <w:t>西南医科大学附属中医医院</w:t>
            </w:r>
          </w:p>
        </w:tc>
        <w:tc>
          <w:tcPr>
            <w:tcW w:w="2385" w:type="dxa"/>
            <w:vAlign w:val="center"/>
          </w:tcPr>
          <w:p>
            <w:pPr>
              <w:pStyle w:val="2"/>
              <w:spacing w:line="390" w:lineRule="exact"/>
              <w:ind w:firstLine="0" w:firstLineChars="0"/>
              <w:jc w:val="left"/>
              <w:rPr>
                <w:rFonts w:ascii="Times New Roman"/>
                <w:color w:val="000000"/>
              </w:rPr>
            </w:pPr>
            <w:r>
              <w:rPr>
                <w:rFonts w:ascii="Times New Roman"/>
                <w:color w:val="000000"/>
                <w:szCs w:val="24"/>
              </w:rPr>
              <w:t>扶世杰、张磊、汪国友、尹思源、周鑫</w:t>
            </w:r>
          </w:p>
        </w:tc>
        <w:tc>
          <w:tcPr>
            <w:tcW w:w="2835" w:type="dxa"/>
            <w:vAlign w:val="center"/>
          </w:tcPr>
          <w:p>
            <w:pPr>
              <w:pStyle w:val="2"/>
              <w:spacing w:line="390" w:lineRule="exact"/>
              <w:ind w:firstLine="0" w:firstLineChars="0"/>
              <w:jc w:val="left"/>
              <w:rPr>
                <w:rFonts w:ascii="Times New Roman"/>
                <w:color w:val="000000"/>
              </w:rPr>
            </w:pPr>
            <w:r>
              <w:rPr>
                <w:rFonts w:ascii="Times New Roman"/>
                <w:szCs w:val="24"/>
              </w:rPr>
              <w:t>已授权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188" w:type="dxa"/>
            <w:vAlign w:val="center"/>
          </w:tcPr>
          <w:p>
            <w:pPr>
              <w:pStyle w:val="2"/>
              <w:spacing w:line="390" w:lineRule="exact"/>
              <w:ind w:firstLine="0" w:firstLineChars="0"/>
              <w:jc w:val="left"/>
              <w:rPr>
                <w:rFonts w:ascii="Times New Roman"/>
                <w:color w:val="000000"/>
              </w:rPr>
            </w:pPr>
            <w:r>
              <w:rPr>
                <w:rFonts w:ascii="Times New Roman"/>
                <w:szCs w:val="24"/>
              </w:rPr>
              <w:t>实用新型</w:t>
            </w:r>
          </w:p>
        </w:tc>
        <w:tc>
          <w:tcPr>
            <w:tcW w:w="1292" w:type="dxa"/>
            <w:vAlign w:val="center"/>
          </w:tcPr>
          <w:p>
            <w:pPr>
              <w:pStyle w:val="2"/>
              <w:spacing w:line="390" w:lineRule="exact"/>
              <w:ind w:firstLine="0" w:firstLineChars="0"/>
              <w:jc w:val="left"/>
              <w:rPr>
                <w:rFonts w:ascii="Times New Roman"/>
                <w:color w:val="000000"/>
              </w:rPr>
            </w:pPr>
            <w:r>
              <w:rPr>
                <w:rFonts w:ascii="Times New Roman"/>
                <w:color w:val="000000"/>
                <w:szCs w:val="24"/>
              </w:rPr>
              <w:t>膝关节肢段封闭式熏洗仪</w:t>
            </w:r>
          </w:p>
        </w:tc>
        <w:tc>
          <w:tcPr>
            <w:tcW w:w="890" w:type="dxa"/>
            <w:vAlign w:val="center"/>
          </w:tcPr>
          <w:p>
            <w:pPr>
              <w:pStyle w:val="2"/>
              <w:spacing w:line="390" w:lineRule="exact"/>
              <w:ind w:firstLine="0" w:firstLineChars="0"/>
              <w:jc w:val="left"/>
              <w:rPr>
                <w:rFonts w:ascii="Times New Roman"/>
                <w:color w:val="000000"/>
              </w:rPr>
            </w:pPr>
            <w:r>
              <w:rPr>
                <w:rFonts w:ascii="Times New Roman"/>
                <w:color w:val="000000"/>
              </w:rPr>
              <w:t>中国</w:t>
            </w:r>
          </w:p>
        </w:tc>
        <w:tc>
          <w:tcPr>
            <w:tcW w:w="849" w:type="dxa"/>
            <w:vAlign w:val="center"/>
          </w:tcPr>
          <w:p>
            <w:pPr>
              <w:pStyle w:val="2"/>
              <w:spacing w:line="390" w:lineRule="exact"/>
              <w:ind w:firstLine="0" w:firstLineChars="0"/>
              <w:jc w:val="left"/>
              <w:rPr>
                <w:rFonts w:ascii="Times New Roman"/>
                <w:color w:val="000000"/>
                <w:szCs w:val="24"/>
              </w:rPr>
            </w:pPr>
            <w:r>
              <w:rPr>
                <w:rFonts w:ascii="Times New Roman"/>
                <w:color w:val="000000"/>
                <w:szCs w:val="24"/>
              </w:rPr>
              <w:t>201320763943X</w:t>
            </w:r>
          </w:p>
        </w:tc>
        <w:tc>
          <w:tcPr>
            <w:tcW w:w="1238" w:type="dxa"/>
            <w:vAlign w:val="center"/>
          </w:tcPr>
          <w:p>
            <w:pPr>
              <w:pStyle w:val="2"/>
              <w:spacing w:line="390" w:lineRule="exact"/>
              <w:ind w:firstLine="0" w:firstLineChars="0"/>
              <w:jc w:val="left"/>
              <w:rPr>
                <w:rFonts w:ascii="Times New Roman"/>
                <w:color w:val="000000"/>
                <w:szCs w:val="24"/>
              </w:rPr>
            </w:pPr>
            <w:r>
              <w:rPr>
                <w:rFonts w:ascii="Times New Roman"/>
                <w:color w:val="000000"/>
                <w:szCs w:val="24"/>
              </w:rPr>
              <w:t>2013/11/27</w:t>
            </w:r>
          </w:p>
        </w:tc>
        <w:tc>
          <w:tcPr>
            <w:tcW w:w="1246" w:type="dxa"/>
            <w:vAlign w:val="center"/>
          </w:tcPr>
          <w:p>
            <w:pPr>
              <w:pStyle w:val="2"/>
              <w:spacing w:line="390" w:lineRule="exact"/>
              <w:ind w:firstLine="0" w:firstLineChars="0"/>
              <w:jc w:val="left"/>
              <w:rPr>
                <w:rFonts w:ascii="Times New Roman"/>
                <w:color w:val="000000"/>
              </w:rPr>
            </w:pPr>
            <w:r>
              <w:rPr>
                <w:rFonts w:ascii="Times New Roman"/>
                <w:color w:val="000000"/>
                <w:szCs w:val="24"/>
              </w:rPr>
              <w:t>ZL201320763945.X</w:t>
            </w:r>
          </w:p>
        </w:tc>
        <w:tc>
          <w:tcPr>
            <w:tcW w:w="2160" w:type="dxa"/>
            <w:vAlign w:val="center"/>
          </w:tcPr>
          <w:p>
            <w:pPr>
              <w:pStyle w:val="2"/>
              <w:spacing w:line="390" w:lineRule="exact"/>
              <w:ind w:firstLine="0" w:firstLineChars="0"/>
              <w:jc w:val="left"/>
              <w:rPr>
                <w:rFonts w:ascii="Times New Roman"/>
                <w:color w:val="000000"/>
              </w:rPr>
            </w:pPr>
            <w:r>
              <w:rPr>
                <w:rFonts w:ascii="Times New Roman"/>
                <w:color w:val="000000"/>
                <w:szCs w:val="24"/>
              </w:rPr>
              <w:t>扶世杰，</w:t>
            </w:r>
            <w:r>
              <w:rPr>
                <w:rFonts w:ascii="Times New Roman"/>
              </w:rPr>
              <w:t>西南医科大学附属中医医院</w:t>
            </w:r>
          </w:p>
        </w:tc>
        <w:tc>
          <w:tcPr>
            <w:tcW w:w="2385" w:type="dxa"/>
            <w:vAlign w:val="center"/>
          </w:tcPr>
          <w:p>
            <w:pPr>
              <w:pStyle w:val="2"/>
              <w:spacing w:line="390" w:lineRule="exact"/>
              <w:ind w:firstLine="0" w:firstLineChars="0"/>
              <w:jc w:val="left"/>
              <w:rPr>
                <w:rFonts w:ascii="Times New Roman"/>
                <w:color w:val="000000"/>
              </w:rPr>
            </w:pPr>
            <w:r>
              <w:rPr>
                <w:rFonts w:ascii="Times New Roman"/>
                <w:color w:val="000000"/>
                <w:szCs w:val="24"/>
              </w:rPr>
              <w:t>扶世杰、张磊、汪国友、尹思源</w:t>
            </w:r>
          </w:p>
        </w:tc>
        <w:tc>
          <w:tcPr>
            <w:tcW w:w="2835" w:type="dxa"/>
            <w:vAlign w:val="center"/>
          </w:tcPr>
          <w:p>
            <w:pPr>
              <w:pStyle w:val="2"/>
              <w:spacing w:line="390" w:lineRule="exact"/>
              <w:ind w:firstLine="0" w:firstLineChars="0"/>
              <w:jc w:val="left"/>
              <w:rPr>
                <w:rFonts w:ascii="Times New Roman"/>
                <w:color w:val="000000"/>
              </w:rPr>
            </w:pPr>
            <w:r>
              <w:rPr>
                <w:rFonts w:ascii="Times New Roman"/>
                <w:szCs w:val="24"/>
              </w:rPr>
              <w:t>已授权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188" w:type="dxa"/>
            <w:vAlign w:val="center"/>
          </w:tcPr>
          <w:p>
            <w:pPr>
              <w:pStyle w:val="2"/>
              <w:spacing w:line="390" w:lineRule="exact"/>
              <w:ind w:firstLine="240" w:firstLineChars="100"/>
              <w:jc w:val="left"/>
              <w:rPr>
                <w:rFonts w:ascii="Times New Roman"/>
                <w:color w:val="000000"/>
                <w:szCs w:val="24"/>
              </w:rPr>
            </w:pPr>
            <w:r>
              <w:rPr>
                <w:rFonts w:ascii="Times New Roman"/>
                <w:color w:val="000000"/>
                <w:szCs w:val="24"/>
              </w:rPr>
              <w:t>SCI</w:t>
            </w:r>
          </w:p>
        </w:tc>
        <w:tc>
          <w:tcPr>
            <w:tcW w:w="1292" w:type="dxa"/>
            <w:vAlign w:val="center"/>
          </w:tcPr>
          <w:p>
            <w:pPr>
              <w:pStyle w:val="2"/>
              <w:spacing w:line="390" w:lineRule="exact"/>
              <w:ind w:firstLine="0" w:firstLineChars="0"/>
              <w:jc w:val="left"/>
              <w:rPr>
                <w:rFonts w:ascii="Times New Roman"/>
                <w:color w:val="000000"/>
                <w:szCs w:val="24"/>
              </w:rPr>
            </w:pPr>
            <w:r>
              <w:rPr>
                <w:rFonts w:ascii="Times New Roman"/>
                <w:color w:val="000000"/>
                <w:szCs w:val="24"/>
              </w:rPr>
              <w:t xml:space="preserve"> A Macaca Fascicularis KOA Model Developed by Modified Hulth Combined with Joint Scratches</w:t>
            </w:r>
          </w:p>
        </w:tc>
        <w:tc>
          <w:tcPr>
            <w:tcW w:w="890" w:type="dxa"/>
            <w:vAlign w:val="center"/>
          </w:tcPr>
          <w:p>
            <w:pPr>
              <w:pStyle w:val="2"/>
              <w:spacing w:line="390" w:lineRule="exact"/>
              <w:ind w:firstLine="0" w:firstLineChars="0"/>
              <w:jc w:val="left"/>
              <w:rPr>
                <w:rFonts w:ascii="Times New Roman"/>
                <w:color w:val="000000"/>
              </w:rPr>
            </w:pPr>
            <w:r>
              <w:rPr>
                <w:rFonts w:ascii="Times New Roman"/>
                <w:color w:val="000000"/>
              </w:rPr>
              <w:t>中国</w:t>
            </w:r>
          </w:p>
        </w:tc>
        <w:tc>
          <w:tcPr>
            <w:tcW w:w="849" w:type="dxa"/>
            <w:vAlign w:val="center"/>
          </w:tcPr>
          <w:p>
            <w:pPr>
              <w:pStyle w:val="2"/>
              <w:spacing w:line="390" w:lineRule="exact"/>
              <w:ind w:firstLine="0" w:firstLineChars="0"/>
              <w:jc w:val="left"/>
              <w:rPr>
                <w:rFonts w:ascii="Times New Roman"/>
                <w:color w:val="000000"/>
                <w:szCs w:val="24"/>
              </w:rPr>
            </w:pPr>
          </w:p>
        </w:tc>
        <w:tc>
          <w:tcPr>
            <w:tcW w:w="1238" w:type="dxa"/>
            <w:vAlign w:val="center"/>
          </w:tcPr>
          <w:p>
            <w:pPr>
              <w:pStyle w:val="2"/>
              <w:spacing w:line="390" w:lineRule="exact"/>
              <w:ind w:firstLine="0" w:firstLineChars="0"/>
              <w:jc w:val="left"/>
              <w:rPr>
                <w:rFonts w:ascii="Times New Roman"/>
                <w:color w:val="000000"/>
                <w:szCs w:val="24"/>
              </w:rPr>
            </w:pPr>
            <w:r>
              <w:rPr>
                <w:rFonts w:ascii="Times New Roman"/>
                <w:color w:val="000000"/>
                <w:szCs w:val="24"/>
              </w:rPr>
              <w:t>2018</w:t>
            </w:r>
          </w:p>
        </w:tc>
        <w:tc>
          <w:tcPr>
            <w:tcW w:w="1246" w:type="dxa"/>
            <w:vAlign w:val="center"/>
          </w:tcPr>
          <w:p>
            <w:pPr>
              <w:pStyle w:val="2"/>
              <w:spacing w:line="390" w:lineRule="exact"/>
              <w:ind w:firstLine="0" w:firstLineChars="0"/>
              <w:jc w:val="left"/>
              <w:rPr>
                <w:rFonts w:ascii="Times New Roman"/>
                <w:color w:val="000000"/>
              </w:rPr>
            </w:pPr>
            <w:r>
              <w:rPr>
                <w:rFonts w:ascii="Times New Roman"/>
                <w:color w:val="000000"/>
                <w:szCs w:val="24"/>
              </w:rPr>
              <w:t>《Medical Science Monitor》</w:t>
            </w:r>
          </w:p>
        </w:tc>
        <w:tc>
          <w:tcPr>
            <w:tcW w:w="2160" w:type="dxa"/>
            <w:vAlign w:val="center"/>
          </w:tcPr>
          <w:p>
            <w:pPr>
              <w:pStyle w:val="2"/>
              <w:spacing w:line="390" w:lineRule="exact"/>
              <w:ind w:firstLine="0" w:firstLineChars="0"/>
              <w:jc w:val="left"/>
              <w:rPr>
                <w:rFonts w:ascii="Times New Roman"/>
                <w:color w:val="000000"/>
              </w:rPr>
            </w:pPr>
          </w:p>
        </w:tc>
        <w:tc>
          <w:tcPr>
            <w:tcW w:w="2385" w:type="dxa"/>
            <w:vAlign w:val="center"/>
          </w:tcPr>
          <w:p>
            <w:pPr>
              <w:pStyle w:val="2"/>
              <w:spacing w:line="390" w:lineRule="exact"/>
              <w:ind w:firstLine="0" w:firstLineChars="0"/>
              <w:jc w:val="left"/>
              <w:rPr>
                <w:rFonts w:ascii="Times New Roman"/>
                <w:color w:val="000000"/>
              </w:rPr>
            </w:pPr>
            <w:r>
              <w:rPr>
                <w:rFonts w:ascii="Times New Roman"/>
                <w:color w:val="000000"/>
              </w:rPr>
              <w:t>周鑫, 张磊, 郭晓光, 刘刚, 汪国友，扶世杰</w:t>
            </w:r>
          </w:p>
        </w:tc>
        <w:tc>
          <w:tcPr>
            <w:tcW w:w="2835" w:type="dxa"/>
            <w:vAlign w:val="center"/>
          </w:tcPr>
          <w:p>
            <w:pPr>
              <w:pStyle w:val="2"/>
              <w:spacing w:line="390" w:lineRule="exact"/>
              <w:ind w:firstLine="0" w:firstLineChars="0"/>
              <w:jc w:val="left"/>
              <w:rPr>
                <w:rFonts w:ascii="Times New Roman"/>
                <w:color w:val="000000"/>
              </w:rPr>
            </w:pPr>
            <w:r>
              <w:rPr>
                <w:rFonts w:ascii="Times New Roman"/>
                <w:color w:val="000000"/>
              </w:rPr>
              <w:t>已发表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188" w:type="dxa"/>
            <w:vAlign w:val="center"/>
          </w:tcPr>
          <w:p>
            <w:pPr>
              <w:pStyle w:val="2"/>
              <w:spacing w:line="390" w:lineRule="exact"/>
              <w:ind w:firstLine="240" w:firstLineChars="100"/>
              <w:jc w:val="left"/>
              <w:rPr>
                <w:rFonts w:ascii="Times New Roman"/>
                <w:color w:val="000000"/>
                <w:szCs w:val="24"/>
              </w:rPr>
            </w:pPr>
            <w:r>
              <w:rPr>
                <w:rFonts w:ascii="Times New Roman"/>
                <w:color w:val="000000"/>
                <w:szCs w:val="24"/>
              </w:rPr>
              <w:t>SCI</w:t>
            </w:r>
          </w:p>
        </w:tc>
        <w:tc>
          <w:tcPr>
            <w:tcW w:w="1292" w:type="dxa"/>
            <w:vAlign w:val="center"/>
          </w:tcPr>
          <w:p>
            <w:pPr>
              <w:pStyle w:val="2"/>
              <w:spacing w:line="390" w:lineRule="exact"/>
              <w:ind w:firstLine="0" w:firstLineChars="0"/>
              <w:jc w:val="left"/>
              <w:rPr>
                <w:rFonts w:ascii="Times New Roman"/>
                <w:color w:val="000000"/>
                <w:szCs w:val="24"/>
              </w:rPr>
            </w:pPr>
            <w:r>
              <w:rPr>
                <w:rFonts w:ascii="Times New Roman"/>
                <w:color w:val="000000"/>
                <w:szCs w:val="24"/>
              </w:rPr>
              <w:t>Selection and Investigation of a Primate Model of Spontaneous Degenerative Knee Osteoarthritis, the Cynomolgus Monkey (Macaca fascicularis)</w:t>
            </w:r>
          </w:p>
        </w:tc>
        <w:tc>
          <w:tcPr>
            <w:tcW w:w="890" w:type="dxa"/>
            <w:vAlign w:val="center"/>
          </w:tcPr>
          <w:p>
            <w:pPr>
              <w:pStyle w:val="2"/>
              <w:spacing w:line="390" w:lineRule="exact"/>
              <w:ind w:firstLine="0" w:firstLineChars="0"/>
              <w:jc w:val="left"/>
              <w:rPr>
                <w:rFonts w:ascii="Times New Roman"/>
                <w:color w:val="000000"/>
              </w:rPr>
            </w:pPr>
            <w:r>
              <w:rPr>
                <w:rFonts w:ascii="Times New Roman"/>
                <w:color w:val="000000"/>
              </w:rPr>
              <w:t>中国</w:t>
            </w:r>
          </w:p>
        </w:tc>
        <w:tc>
          <w:tcPr>
            <w:tcW w:w="849" w:type="dxa"/>
            <w:vAlign w:val="center"/>
          </w:tcPr>
          <w:p>
            <w:pPr>
              <w:pStyle w:val="2"/>
              <w:spacing w:line="390" w:lineRule="exact"/>
              <w:ind w:firstLine="0" w:firstLineChars="0"/>
              <w:jc w:val="left"/>
              <w:rPr>
                <w:rFonts w:ascii="Times New Roman"/>
                <w:color w:val="000000"/>
                <w:szCs w:val="24"/>
              </w:rPr>
            </w:pPr>
          </w:p>
        </w:tc>
        <w:tc>
          <w:tcPr>
            <w:tcW w:w="1238" w:type="dxa"/>
            <w:vAlign w:val="center"/>
          </w:tcPr>
          <w:p>
            <w:pPr>
              <w:pStyle w:val="2"/>
              <w:spacing w:line="390" w:lineRule="exact"/>
              <w:ind w:firstLine="0" w:firstLineChars="0"/>
              <w:jc w:val="left"/>
              <w:rPr>
                <w:rFonts w:ascii="Times New Roman"/>
                <w:color w:val="000000"/>
                <w:szCs w:val="24"/>
              </w:rPr>
            </w:pPr>
            <w:r>
              <w:rPr>
                <w:rFonts w:ascii="Times New Roman"/>
                <w:color w:val="000000"/>
                <w:szCs w:val="24"/>
              </w:rPr>
              <w:t>2018</w:t>
            </w:r>
          </w:p>
        </w:tc>
        <w:tc>
          <w:tcPr>
            <w:tcW w:w="1246" w:type="dxa"/>
            <w:vAlign w:val="center"/>
          </w:tcPr>
          <w:p>
            <w:pPr>
              <w:pStyle w:val="2"/>
              <w:spacing w:line="390" w:lineRule="exact"/>
              <w:ind w:firstLine="0" w:firstLineChars="0"/>
              <w:jc w:val="left"/>
              <w:rPr>
                <w:rFonts w:ascii="Times New Roman"/>
                <w:color w:val="000000"/>
              </w:rPr>
            </w:pPr>
            <w:r>
              <w:rPr>
                <w:rFonts w:ascii="Times New Roman"/>
                <w:color w:val="000000"/>
                <w:szCs w:val="24"/>
              </w:rPr>
              <w:t>《Medical Science Monitor》</w:t>
            </w:r>
          </w:p>
        </w:tc>
        <w:tc>
          <w:tcPr>
            <w:tcW w:w="2160" w:type="dxa"/>
            <w:vAlign w:val="center"/>
          </w:tcPr>
          <w:p>
            <w:pPr>
              <w:pStyle w:val="2"/>
              <w:spacing w:line="390" w:lineRule="exact"/>
              <w:ind w:firstLine="0" w:firstLineChars="0"/>
              <w:jc w:val="left"/>
              <w:rPr>
                <w:rFonts w:ascii="Times New Roman"/>
                <w:color w:val="000000"/>
              </w:rPr>
            </w:pPr>
          </w:p>
        </w:tc>
        <w:tc>
          <w:tcPr>
            <w:tcW w:w="2385" w:type="dxa"/>
            <w:vAlign w:val="center"/>
          </w:tcPr>
          <w:p>
            <w:pPr>
              <w:pStyle w:val="2"/>
              <w:spacing w:line="390" w:lineRule="exact"/>
              <w:ind w:firstLine="0" w:firstLineChars="0"/>
              <w:jc w:val="left"/>
              <w:rPr>
                <w:rFonts w:ascii="Times New Roman"/>
                <w:color w:val="000000"/>
              </w:rPr>
            </w:pPr>
            <w:r>
              <w:rPr>
                <w:rFonts w:ascii="Times New Roman"/>
                <w:color w:val="000000"/>
              </w:rPr>
              <w:t xml:space="preserve">刘刚,周鑫，张磊， </w:t>
            </w:r>
            <w:r>
              <w:rPr>
                <w:rFonts w:ascii="Times New Roman"/>
              </w:rPr>
              <w:t>张宝露</w:t>
            </w:r>
            <w:r>
              <w:rPr>
                <w:rFonts w:ascii="Times New Roman"/>
                <w:color w:val="000000"/>
              </w:rPr>
              <w:t>, 郭晓光, 徐平, 汪国友，扶世杰</w:t>
            </w:r>
          </w:p>
        </w:tc>
        <w:tc>
          <w:tcPr>
            <w:tcW w:w="2835" w:type="dxa"/>
            <w:vAlign w:val="center"/>
          </w:tcPr>
          <w:p>
            <w:pPr>
              <w:pStyle w:val="2"/>
              <w:spacing w:line="390" w:lineRule="exact"/>
              <w:ind w:firstLine="0" w:firstLineChars="0"/>
              <w:jc w:val="left"/>
              <w:rPr>
                <w:rFonts w:ascii="Times New Roman"/>
                <w:color w:val="000000"/>
              </w:rPr>
            </w:pPr>
            <w:r>
              <w:rPr>
                <w:rFonts w:ascii="Times New Roman"/>
                <w:color w:val="000000"/>
              </w:rPr>
              <w:t>已发表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188" w:type="dxa"/>
            <w:vAlign w:val="center"/>
          </w:tcPr>
          <w:p>
            <w:pPr>
              <w:pStyle w:val="2"/>
              <w:spacing w:line="390" w:lineRule="exact"/>
              <w:ind w:firstLine="240" w:firstLineChars="100"/>
              <w:jc w:val="left"/>
              <w:rPr>
                <w:rFonts w:ascii="Times New Roman"/>
                <w:color w:val="000000"/>
              </w:rPr>
            </w:pPr>
            <w:r>
              <w:rPr>
                <w:rFonts w:ascii="Times New Roman"/>
                <w:color w:val="000000"/>
              </w:rPr>
              <w:t>论文</w:t>
            </w:r>
          </w:p>
        </w:tc>
        <w:tc>
          <w:tcPr>
            <w:tcW w:w="1292" w:type="dxa"/>
            <w:vAlign w:val="center"/>
          </w:tcPr>
          <w:p>
            <w:pPr>
              <w:pStyle w:val="2"/>
              <w:spacing w:line="390" w:lineRule="exact"/>
              <w:ind w:firstLine="0" w:firstLineChars="0"/>
              <w:jc w:val="left"/>
              <w:rPr>
                <w:rFonts w:ascii="Times New Roman"/>
                <w:color w:val="000000"/>
              </w:rPr>
            </w:pPr>
            <w:r>
              <w:rPr>
                <w:rFonts w:ascii="Times New Roman"/>
                <w:color w:val="000000"/>
                <w:szCs w:val="22"/>
              </w:rPr>
              <w:t>电针足少阳经穴对去卵巢大鼠骨质疏松症骨组织OPG、RANKL及CBFα1 mRNA表达的影响</w:t>
            </w:r>
          </w:p>
        </w:tc>
        <w:tc>
          <w:tcPr>
            <w:tcW w:w="890" w:type="dxa"/>
            <w:vAlign w:val="center"/>
          </w:tcPr>
          <w:p>
            <w:pPr>
              <w:pStyle w:val="2"/>
              <w:spacing w:line="390" w:lineRule="exact"/>
              <w:ind w:firstLine="0" w:firstLineChars="0"/>
              <w:jc w:val="left"/>
              <w:rPr>
                <w:rFonts w:ascii="Times New Roman"/>
                <w:color w:val="000000"/>
              </w:rPr>
            </w:pPr>
            <w:r>
              <w:rPr>
                <w:rFonts w:ascii="Times New Roman"/>
                <w:color w:val="000000"/>
              </w:rPr>
              <w:t>中国</w:t>
            </w:r>
          </w:p>
        </w:tc>
        <w:tc>
          <w:tcPr>
            <w:tcW w:w="849" w:type="dxa"/>
            <w:vAlign w:val="center"/>
          </w:tcPr>
          <w:p>
            <w:pPr>
              <w:pStyle w:val="2"/>
              <w:spacing w:line="390" w:lineRule="exact"/>
              <w:ind w:firstLine="0" w:firstLineChars="0"/>
              <w:jc w:val="left"/>
              <w:rPr>
                <w:rFonts w:ascii="Times New Roman"/>
                <w:color w:val="000000"/>
              </w:rPr>
            </w:pPr>
          </w:p>
        </w:tc>
        <w:tc>
          <w:tcPr>
            <w:tcW w:w="1238" w:type="dxa"/>
            <w:vAlign w:val="center"/>
          </w:tcPr>
          <w:p>
            <w:pPr>
              <w:pStyle w:val="2"/>
              <w:spacing w:line="390" w:lineRule="exact"/>
              <w:ind w:firstLine="0" w:firstLineChars="0"/>
              <w:jc w:val="left"/>
              <w:rPr>
                <w:rFonts w:ascii="Times New Roman"/>
                <w:color w:val="000000"/>
              </w:rPr>
            </w:pPr>
            <w:r>
              <w:rPr>
                <w:rFonts w:ascii="Times New Roman"/>
                <w:color w:val="000000"/>
                <w:szCs w:val="24"/>
              </w:rPr>
              <w:t>2017</w:t>
            </w:r>
          </w:p>
        </w:tc>
        <w:tc>
          <w:tcPr>
            <w:tcW w:w="1246" w:type="dxa"/>
            <w:vAlign w:val="center"/>
          </w:tcPr>
          <w:p>
            <w:pPr>
              <w:pStyle w:val="2"/>
              <w:spacing w:line="390" w:lineRule="exact"/>
              <w:ind w:firstLine="0" w:firstLineChars="0"/>
              <w:jc w:val="left"/>
              <w:rPr>
                <w:rFonts w:ascii="Times New Roman"/>
                <w:color w:val="000000"/>
              </w:rPr>
            </w:pPr>
            <w:r>
              <w:rPr>
                <w:rFonts w:ascii="Times New Roman"/>
                <w:color w:val="000000"/>
              </w:rPr>
              <w:t>《中华中医药杂志》</w:t>
            </w:r>
          </w:p>
        </w:tc>
        <w:tc>
          <w:tcPr>
            <w:tcW w:w="2160" w:type="dxa"/>
            <w:vAlign w:val="center"/>
          </w:tcPr>
          <w:p>
            <w:pPr>
              <w:pStyle w:val="2"/>
              <w:spacing w:line="390" w:lineRule="exact"/>
              <w:ind w:firstLine="0" w:firstLineChars="0"/>
              <w:jc w:val="left"/>
              <w:rPr>
                <w:rFonts w:ascii="Times New Roman"/>
                <w:color w:val="000000"/>
              </w:rPr>
            </w:pPr>
          </w:p>
        </w:tc>
        <w:tc>
          <w:tcPr>
            <w:tcW w:w="2385" w:type="dxa"/>
            <w:vAlign w:val="center"/>
          </w:tcPr>
          <w:p>
            <w:pPr>
              <w:pStyle w:val="2"/>
              <w:spacing w:line="390" w:lineRule="exact"/>
              <w:ind w:firstLine="0" w:firstLineChars="0"/>
              <w:jc w:val="left"/>
              <w:rPr>
                <w:rFonts w:ascii="Times New Roman"/>
                <w:color w:val="000000"/>
              </w:rPr>
            </w:pPr>
            <w:r>
              <w:rPr>
                <w:rFonts w:ascii="Times New Roman"/>
                <w:szCs w:val="22"/>
              </w:rPr>
              <w:t>潘小燕,王鸿度,岳荣超,张丰正,李胜,江花</w:t>
            </w:r>
          </w:p>
        </w:tc>
        <w:tc>
          <w:tcPr>
            <w:tcW w:w="2835" w:type="dxa"/>
            <w:vAlign w:val="center"/>
          </w:tcPr>
          <w:p>
            <w:pPr>
              <w:pStyle w:val="2"/>
              <w:spacing w:line="390" w:lineRule="exact"/>
              <w:ind w:firstLine="0" w:firstLineChars="0"/>
              <w:jc w:val="left"/>
              <w:rPr>
                <w:rFonts w:ascii="Times New Roman"/>
                <w:color w:val="000000"/>
              </w:rPr>
            </w:pPr>
            <w:r>
              <w:rPr>
                <w:rFonts w:ascii="Times New Roman"/>
                <w:color w:val="000000"/>
              </w:rPr>
              <w:t>已发表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188" w:type="dxa"/>
            <w:vAlign w:val="center"/>
          </w:tcPr>
          <w:p>
            <w:pPr>
              <w:pStyle w:val="2"/>
              <w:spacing w:line="390" w:lineRule="exact"/>
              <w:ind w:firstLine="240" w:firstLineChars="100"/>
              <w:jc w:val="left"/>
              <w:rPr>
                <w:rFonts w:ascii="Times New Roman"/>
                <w:color w:val="000000"/>
              </w:rPr>
            </w:pPr>
            <w:r>
              <w:rPr>
                <w:rFonts w:ascii="Times New Roman"/>
                <w:color w:val="000000"/>
              </w:rPr>
              <w:t>论文</w:t>
            </w:r>
          </w:p>
        </w:tc>
        <w:tc>
          <w:tcPr>
            <w:tcW w:w="1292" w:type="dxa"/>
            <w:vAlign w:val="center"/>
          </w:tcPr>
          <w:p>
            <w:pPr>
              <w:pStyle w:val="2"/>
              <w:spacing w:line="390" w:lineRule="exact"/>
              <w:ind w:firstLine="0" w:firstLineChars="0"/>
              <w:jc w:val="left"/>
              <w:rPr>
                <w:rFonts w:ascii="Times New Roman"/>
                <w:color w:val="000000"/>
              </w:rPr>
            </w:pPr>
            <w:r>
              <w:rPr>
                <w:rFonts w:ascii="Times New Roman"/>
                <w:color w:val="000000"/>
              </w:rPr>
              <w:t>中药局部熏洗仪治疗配合和解少阳法外洗中药治疗氟性膝骨性关节炎的临床疗效评价研究</w:t>
            </w:r>
          </w:p>
        </w:tc>
        <w:tc>
          <w:tcPr>
            <w:tcW w:w="890" w:type="dxa"/>
            <w:vAlign w:val="center"/>
          </w:tcPr>
          <w:p>
            <w:pPr>
              <w:pStyle w:val="2"/>
              <w:spacing w:line="390" w:lineRule="exact"/>
              <w:ind w:firstLine="0" w:firstLineChars="0"/>
              <w:jc w:val="left"/>
              <w:rPr>
                <w:rFonts w:ascii="Times New Roman"/>
                <w:color w:val="000000"/>
              </w:rPr>
            </w:pPr>
            <w:r>
              <w:rPr>
                <w:rFonts w:ascii="Times New Roman"/>
                <w:color w:val="000000"/>
              </w:rPr>
              <w:t>中国</w:t>
            </w:r>
          </w:p>
        </w:tc>
        <w:tc>
          <w:tcPr>
            <w:tcW w:w="849" w:type="dxa"/>
            <w:vAlign w:val="center"/>
          </w:tcPr>
          <w:p>
            <w:pPr>
              <w:pStyle w:val="2"/>
              <w:spacing w:line="390" w:lineRule="exact"/>
              <w:ind w:firstLine="0" w:firstLineChars="0"/>
              <w:jc w:val="left"/>
              <w:rPr>
                <w:rFonts w:ascii="Times New Roman"/>
                <w:color w:val="000000"/>
              </w:rPr>
            </w:pPr>
          </w:p>
        </w:tc>
        <w:tc>
          <w:tcPr>
            <w:tcW w:w="1238" w:type="dxa"/>
            <w:vAlign w:val="center"/>
          </w:tcPr>
          <w:p>
            <w:pPr>
              <w:pStyle w:val="2"/>
              <w:spacing w:line="390" w:lineRule="exact"/>
              <w:ind w:firstLine="0" w:firstLineChars="0"/>
              <w:jc w:val="left"/>
              <w:rPr>
                <w:rFonts w:ascii="Times New Roman"/>
                <w:color w:val="000000"/>
              </w:rPr>
            </w:pPr>
            <w:r>
              <w:rPr>
                <w:rFonts w:ascii="Times New Roman"/>
                <w:color w:val="000000"/>
                <w:szCs w:val="24"/>
              </w:rPr>
              <w:t>2013</w:t>
            </w:r>
          </w:p>
        </w:tc>
        <w:tc>
          <w:tcPr>
            <w:tcW w:w="1246" w:type="dxa"/>
            <w:vAlign w:val="center"/>
          </w:tcPr>
          <w:p>
            <w:pPr>
              <w:pStyle w:val="2"/>
              <w:spacing w:line="390" w:lineRule="exact"/>
              <w:ind w:firstLine="0" w:firstLineChars="0"/>
              <w:jc w:val="left"/>
              <w:rPr>
                <w:rFonts w:ascii="Times New Roman"/>
                <w:color w:val="000000"/>
              </w:rPr>
            </w:pPr>
            <w:r>
              <w:rPr>
                <w:rFonts w:ascii="Times New Roman"/>
                <w:color w:val="000000"/>
              </w:rPr>
              <w:t>《中国实用医药》</w:t>
            </w:r>
          </w:p>
        </w:tc>
        <w:tc>
          <w:tcPr>
            <w:tcW w:w="2160" w:type="dxa"/>
            <w:vAlign w:val="center"/>
          </w:tcPr>
          <w:p>
            <w:pPr>
              <w:pStyle w:val="2"/>
              <w:spacing w:line="390" w:lineRule="exact"/>
              <w:ind w:firstLine="0" w:firstLineChars="0"/>
              <w:jc w:val="left"/>
              <w:rPr>
                <w:rFonts w:ascii="Times New Roman"/>
                <w:color w:val="000000"/>
              </w:rPr>
            </w:pPr>
          </w:p>
        </w:tc>
        <w:tc>
          <w:tcPr>
            <w:tcW w:w="2385" w:type="dxa"/>
            <w:vAlign w:val="center"/>
          </w:tcPr>
          <w:p>
            <w:pPr>
              <w:pStyle w:val="2"/>
              <w:spacing w:line="390" w:lineRule="exact"/>
              <w:ind w:firstLine="0" w:firstLineChars="0"/>
              <w:jc w:val="left"/>
              <w:rPr>
                <w:rFonts w:ascii="Times New Roman"/>
                <w:color w:val="000000"/>
              </w:rPr>
            </w:pPr>
            <w:r>
              <w:rPr>
                <w:rFonts w:ascii="Times New Roman"/>
              </w:rPr>
              <w:t>扶世杰,沈骅睿,汪国友,关钛元,赵加松,曾胜强,郝奇,李婷</w:t>
            </w:r>
          </w:p>
        </w:tc>
        <w:tc>
          <w:tcPr>
            <w:tcW w:w="2835" w:type="dxa"/>
            <w:vAlign w:val="center"/>
          </w:tcPr>
          <w:p>
            <w:pPr>
              <w:pStyle w:val="2"/>
              <w:spacing w:line="390" w:lineRule="exact"/>
              <w:ind w:firstLine="0" w:firstLineChars="0"/>
              <w:jc w:val="left"/>
              <w:rPr>
                <w:rFonts w:ascii="Times New Roman"/>
                <w:color w:val="000000"/>
              </w:rPr>
            </w:pPr>
            <w:r>
              <w:rPr>
                <w:rFonts w:ascii="Times New Roman"/>
                <w:color w:val="000000"/>
              </w:rPr>
              <w:t>已发表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188" w:type="dxa"/>
            <w:vAlign w:val="center"/>
          </w:tcPr>
          <w:p>
            <w:pPr>
              <w:pStyle w:val="2"/>
              <w:spacing w:line="390" w:lineRule="exact"/>
              <w:ind w:firstLine="240" w:firstLineChars="100"/>
              <w:jc w:val="left"/>
              <w:rPr>
                <w:rFonts w:ascii="Times New Roman"/>
                <w:color w:val="000000"/>
              </w:rPr>
            </w:pPr>
            <w:r>
              <w:rPr>
                <w:rFonts w:ascii="Times New Roman"/>
                <w:color w:val="000000"/>
              </w:rPr>
              <w:t>论文</w:t>
            </w:r>
          </w:p>
        </w:tc>
        <w:tc>
          <w:tcPr>
            <w:tcW w:w="1292" w:type="dxa"/>
            <w:vAlign w:val="center"/>
          </w:tcPr>
          <w:p>
            <w:pPr>
              <w:pStyle w:val="2"/>
              <w:spacing w:line="390" w:lineRule="exact"/>
              <w:ind w:firstLine="0" w:firstLineChars="0"/>
              <w:jc w:val="left"/>
              <w:rPr>
                <w:rFonts w:ascii="Times New Roman"/>
                <w:color w:val="000000"/>
              </w:rPr>
            </w:pPr>
            <w:r>
              <w:rPr>
                <w:rFonts w:ascii="Times New Roman"/>
                <w:color w:val="000000"/>
              </w:rPr>
              <w:t>“少阳主骨”学说的架构与验证</w:t>
            </w:r>
          </w:p>
        </w:tc>
        <w:tc>
          <w:tcPr>
            <w:tcW w:w="890" w:type="dxa"/>
            <w:vAlign w:val="center"/>
          </w:tcPr>
          <w:p>
            <w:pPr>
              <w:pStyle w:val="2"/>
              <w:spacing w:line="390" w:lineRule="exact"/>
              <w:ind w:firstLine="0" w:firstLineChars="0"/>
              <w:jc w:val="left"/>
              <w:rPr>
                <w:rFonts w:ascii="Times New Roman"/>
                <w:color w:val="000000"/>
              </w:rPr>
            </w:pPr>
            <w:r>
              <w:rPr>
                <w:rFonts w:ascii="Times New Roman"/>
                <w:color w:val="000000"/>
              </w:rPr>
              <w:t>中国</w:t>
            </w:r>
          </w:p>
        </w:tc>
        <w:tc>
          <w:tcPr>
            <w:tcW w:w="849" w:type="dxa"/>
            <w:vAlign w:val="center"/>
          </w:tcPr>
          <w:p>
            <w:pPr>
              <w:pStyle w:val="2"/>
              <w:spacing w:line="390" w:lineRule="exact"/>
              <w:ind w:firstLine="0" w:firstLineChars="0"/>
              <w:jc w:val="left"/>
              <w:rPr>
                <w:rFonts w:ascii="Times New Roman"/>
                <w:color w:val="000000"/>
              </w:rPr>
            </w:pPr>
          </w:p>
        </w:tc>
        <w:tc>
          <w:tcPr>
            <w:tcW w:w="1238" w:type="dxa"/>
            <w:vAlign w:val="center"/>
          </w:tcPr>
          <w:p>
            <w:pPr>
              <w:pStyle w:val="2"/>
              <w:spacing w:line="390" w:lineRule="exact"/>
              <w:ind w:firstLine="0" w:firstLineChars="0"/>
              <w:jc w:val="left"/>
              <w:rPr>
                <w:rFonts w:ascii="Times New Roman"/>
                <w:color w:val="000000"/>
              </w:rPr>
            </w:pPr>
            <w:r>
              <w:rPr>
                <w:rFonts w:ascii="Times New Roman"/>
                <w:color w:val="000000"/>
                <w:szCs w:val="24"/>
              </w:rPr>
              <w:t>2011</w:t>
            </w:r>
          </w:p>
        </w:tc>
        <w:tc>
          <w:tcPr>
            <w:tcW w:w="1246" w:type="dxa"/>
            <w:vAlign w:val="center"/>
          </w:tcPr>
          <w:p>
            <w:pPr>
              <w:pStyle w:val="2"/>
              <w:spacing w:line="390" w:lineRule="exact"/>
              <w:ind w:firstLine="0" w:firstLineChars="0"/>
              <w:jc w:val="left"/>
              <w:rPr>
                <w:rFonts w:ascii="Times New Roman"/>
                <w:szCs w:val="22"/>
              </w:rPr>
            </w:pPr>
            <w:r>
              <w:rPr>
                <w:rFonts w:ascii="Times New Roman"/>
                <w:szCs w:val="22"/>
              </w:rPr>
              <w:t>《泸州医学院学报》</w:t>
            </w:r>
          </w:p>
        </w:tc>
        <w:tc>
          <w:tcPr>
            <w:tcW w:w="2160" w:type="dxa"/>
            <w:vAlign w:val="center"/>
          </w:tcPr>
          <w:p>
            <w:pPr>
              <w:pStyle w:val="2"/>
              <w:spacing w:line="390" w:lineRule="exact"/>
              <w:ind w:firstLine="0" w:firstLineChars="0"/>
              <w:jc w:val="left"/>
              <w:rPr>
                <w:rFonts w:ascii="Times New Roman"/>
                <w:color w:val="000000"/>
              </w:rPr>
            </w:pPr>
          </w:p>
        </w:tc>
        <w:tc>
          <w:tcPr>
            <w:tcW w:w="2385" w:type="dxa"/>
            <w:vAlign w:val="center"/>
          </w:tcPr>
          <w:p>
            <w:pPr>
              <w:pStyle w:val="2"/>
              <w:spacing w:line="390" w:lineRule="exact"/>
              <w:ind w:firstLine="0" w:firstLineChars="0"/>
              <w:jc w:val="left"/>
              <w:rPr>
                <w:rFonts w:ascii="Times New Roman"/>
                <w:color w:val="000000"/>
              </w:rPr>
            </w:pPr>
            <w:r>
              <w:rPr>
                <w:rFonts w:ascii="Times New Roman"/>
              </w:rPr>
              <w:t>江花,陈庄,扶世杰,张丰正,史晓玲,江洋,王鸿度</w:t>
            </w:r>
          </w:p>
        </w:tc>
        <w:tc>
          <w:tcPr>
            <w:tcW w:w="2835" w:type="dxa"/>
            <w:vAlign w:val="center"/>
          </w:tcPr>
          <w:p>
            <w:pPr>
              <w:pStyle w:val="2"/>
              <w:spacing w:line="390" w:lineRule="exact"/>
              <w:ind w:firstLine="0" w:firstLineChars="0"/>
              <w:jc w:val="left"/>
              <w:rPr>
                <w:rFonts w:ascii="Times New Roman"/>
                <w:color w:val="000000"/>
              </w:rPr>
            </w:pPr>
            <w:r>
              <w:rPr>
                <w:rFonts w:ascii="Times New Roman"/>
                <w:color w:val="000000"/>
              </w:rPr>
              <w:t>已发表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188" w:type="dxa"/>
            <w:vAlign w:val="center"/>
          </w:tcPr>
          <w:p>
            <w:pPr>
              <w:pStyle w:val="2"/>
              <w:spacing w:line="390" w:lineRule="exact"/>
              <w:ind w:firstLine="240" w:firstLineChars="100"/>
              <w:jc w:val="left"/>
              <w:rPr>
                <w:rFonts w:ascii="Times New Roman"/>
                <w:color w:val="000000"/>
              </w:rPr>
            </w:pPr>
            <w:r>
              <w:rPr>
                <w:rFonts w:ascii="Times New Roman"/>
                <w:color w:val="000000"/>
              </w:rPr>
              <w:t>论文</w:t>
            </w:r>
          </w:p>
        </w:tc>
        <w:tc>
          <w:tcPr>
            <w:tcW w:w="1292" w:type="dxa"/>
            <w:vAlign w:val="center"/>
          </w:tcPr>
          <w:p>
            <w:pPr>
              <w:pStyle w:val="2"/>
              <w:spacing w:line="390" w:lineRule="exact"/>
              <w:ind w:firstLine="0" w:firstLineChars="0"/>
              <w:jc w:val="left"/>
              <w:rPr>
                <w:rFonts w:ascii="Times New Roman"/>
                <w:color w:val="000000"/>
              </w:rPr>
            </w:pPr>
            <w:r>
              <w:rPr>
                <w:rFonts w:ascii="Times New Roman"/>
                <w:color w:val="000000"/>
              </w:rPr>
              <w:t>“少阳主骨”浅析</w:t>
            </w:r>
          </w:p>
        </w:tc>
        <w:tc>
          <w:tcPr>
            <w:tcW w:w="890" w:type="dxa"/>
            <w:vAlign w:val="center"/>
          </w:tcPr>
          <w:p>
            <w:pPr>
              <w:pStyle w:val="2"/>
              <w:spacing w:line="390" w:lineRule="exact"/>
              <w:ind w:firstLine="0" w:firstLineChars="0"/>
              <w:jc w:val="left"/>
              <w:rPr>
                <w:rFonts w:ascii="Times New Roman"/>
                <w:color w:val="000000"/>
              </w:rPr>
            </w:pPr>
            <w:r>
              <w:rPr>
                <w:rFonts w:ascii="Times New Roman"/>
                <w:color w:val="000000"/>
              </w:rPr>
              <w:t>中国</w:t>
            </w:r>
          </w:p>
        </w:tc>
        <w:tc>
          <w:tcPr>
            <w:tcW w:w="849" w:type="dxa"/>
            <w:vAlign w:val="center"/>
          </w:tcPr>
          <w:p>
            <w:pPr>
              <w:pStyle w:val="2"/>
              <w:spacing w:line="390" w:lineRule="exact"/>
              <w:ind w:firstLine="0" w:firstLineChars="0"/>
              <w:jc w:val="left"/>
              <w:rPr>
                <w:rFonts w:ascii="Times New Roman"/>
                <w:color w:val="000000"/>
              </w:rPr>
            </w:pPr>
          </w:p>
        </w:tc>
        <w:tc>
          <w:tcPr>
            <w:tcW w:w="1238" w:type="dxa"/>
            <w:vAlign w:val="center"/>
          </w:tcPr>
          <w:p>
            <w:pPr>
              <w:pStyle w:val="2"/>
              <w:spacing w:line="390" w:lineRule="exact"/>
              <w:ind w:firstLine="0" w:firstLineChars="0"/>
              <w:jc w:val="left"/>
              <w:rPr>
                <w:rFonts w:ascii="Times New Roman"/>
                <w:color w:val="000000"/>
              </w:rPr>
            </w:pPr>
            <w:r>
              <w:rPr>
                <w:rFonts w:ascii="Times New Roman"/>
                <w:color w:val="000000"/>
                <w:szCs w:val="24"/>
              </w:rPr>
              <w:t xml:space="preserve"> 2009</w:t>
            </w:r>
          </w:p>
        </w:tc>
        <w:tc>
          <w:tcPr>
            <w:tcW w:w="1246" w:type="dxa"/>
            <w:vAlign w:val="center"/>
          </w:tcPr>
          <w:p>
            <w:pPr>
              <w:pStyle w:val="2"/>
              <w:spacing w:line="390" w:lineRule="exact"/>
              <w:ind w:firstLine="0" w:firstLineChars="0"/>
              <w:jc w:val="left"/>
              <w:rPr>
                <w:rFonts w:ascii="Times New Roman"/>
                <w:szCs w:val="22"/>
              </w:rPr>
            </w:pPr>
            <w:r>
              <w:rPr>
                <w:rFonts w:ascii="Times New Roman"/>
                <w:szCs w:val="22"/>
              </w:rPr>
              <w:t>《甘肃中医》</w:t>
            </w:r>
          </w:p>
        </w:tc>
        <w:tc>
          <w:tcPr>
            <w:tcW w:w="2160" w:type="dxa"/>
            <w:vAlign w:val="center"/>
          </w:tcPr>
          <w:p>
            <w:pPr>
              <w:pStyle w:val="2"/>
              <w:spacing w:line="390" w:lineRule="exact"/>
              <w:ind w:firstLine="0" w:firstLineChars="0"/>
              <w:jc w:val="left"/>
              <w:rPr>
                <w:rFonts w:ascii="Times New Roman"/>
                <w:color w:val="000000"/>
              </w:rPr>
            </w:pPr>
          </w:p>
        </w:tc>
        <w:tc>
          <w:tcPr>
            <w:tcW w:w="2385" w:type="dxa"/>
            <w:vAlign w:val="center"/>
          </w:tcPr>
          <w:p>
            <w:pPr>
              <w:pStyle w:val="2"/>
              <w:spacing w:line="390" w:lineRule="exact"/>
              <w:ind w:firstLine="0" w:firstLineChars="0"/>
              <w:jc w:val="left"/>
              <w:rPr>
                <w:rFonts w:ascii="Times New Roman"/>
                <w:color w:val="000000"/>
              </w:rPr>
            </w:pPr>
            <w:r>
              <w:rPr>
                <w:rFonts w:ascii="Times New Roman"/>
              </w:rPr>
              <w:t>陆鹏，张丰正，王鸿度</w:t>
            </w:r>
          </w:p>
        </w:tc>
        <w:tc>
          <w:tcPr>
            <w:tcW w:w="2835" w:type="dxa"/>
            <w:vAlign w:val="center"/>
          </w:tcPr>
          <w:p>
            <w:pPr>
              <w:pStyle w:val="2"/>
              <w:spacing w:line="390" w:lineRule="exact"/>
              <w:ind w:firstLine="0" w:firstLineChars="0"/>
              <w:jc w:val="left"/>
              <w:rPr>
                <w:rFonts w:ascii="Times New Roman"/>
                <w:color w:val="000000"/>
              </w:rPr>
            </w:pPr>
            <w:r>
              <w:rPr>
                <w:rFonts w:ascii="Times New Roman"/>
                <w:color w:val="000000"/>
              </w:rPr>
              <w:t>已发表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188" w:type="dxa"/>
            <w:vAlign w:val="center"/>
          </w:tcPr>
          <w:p>
            <w:pPr>
              <w:pStyle w:val="2"/>
              <w:spacing w:line="390" w:lineRule="exact"/>
              <w:ind w:firstLine="240" w:firstLineChars="100"/>
              <w:jc w:val="left"/>
              <w:rPr>
                <w:rFonts w:ascii="Times New Roman"/>
                <w:color w:val="000000"/>
              </w:rPr>
            </w:pPr>
            <w:r>
              <w:rPr>
                <w:rFonts w:ascii="Times New Roman"/>
                <w:color w:val="000000"/>
              </w:rPr>
              <w:t>论文</w:t>
            </w:r>
          </w:p>
        </w:tc>
        <w:tc>
          <w:tcPr>
            <w:tcW w:w="1292" w:type="dxa"/>
            <w:vAlign w:val="center"/>
          </w:tcPr>
          <w:p>
            <w:pPr>
              <w:pStyle w:val="2"/>
              <w:spacing w:line="390" w:lineRule="exact"/>
              <w:ind w:firstLine="0" w:firstLineChars="0"/>
              <w:jc w:val="left"/>
              <w:rPr>
                <w:rFonts w:ascii="Times New Roman"/>
                <w:color w:val="000000"/>
              </w:rPr>
            </w:pPr>
            <w:r>
              <w:rPr>
                <w:rFonts w:ascii="Times New Roman"/>
                <w:color w:val="000000"/>
              </w:rPr>
              <w:t>“少阳主骨”理论考辨</w:t>
            </w:r>
          </w:p>
        </w:tc>
        <w:tc>
          <w:tcPr>
            <w:tcW w:w="890" w:type="dxa"/>
            <w:vAlign w:val="center"/>
          </w:tcPr>
          <w:p>
            <w:pPr>
              <w:pStyle w:val="2"/>
              <w:spacing w:line="390" w:lineRule="exact"/>
              <w:ind w:firstLine="0" w:firstLineChars="0"/>
              <w:jc w:val="left"/>
              <w:rPr>
                <w:rFonts w:ascii="Times New Roman"/>
                <w:color w:val="000000"/>
              </w:rPr>
            </w:pPr>
            <w:r>
              <w:rPr>
                <w:rFonts w:ascii="Times New Roman"/>
                <w:color w:val="000000"/>
              </w:rPr>
              <w:t>中国</w:t>
            </w:r>
          </w:p>
        </w:tc>
        <w:tc>
          <w:tcPr>
            <w:tcW w:w="849" w:type="dxa"/>
            <w:vAlign w:val="center"/>
          </w:tcPr>
          <w:p>
            <w:pPr>
              <w:pStyle w:val="2"/>
              <w:spacing w:line="390" w:lineRule="exact"/>
              <w:ind w:firstLine="0" w:firstLineChars="0"/>
              <w:jc w:val="left"/>
              <w:rPr>
                <w:rFonts w:ascii="Times New Roman"/>
                <w:color w:val="000000"/>
              </w:rPr>
            </w:pPr>
          </w:p>
        </w:tc>
        <w:tc>
          <w:tcPr>
            <w:tcW w:w="1238" w:type="dxa"/>
            <w:vAlign w:val="center"/>
          </w:tcPr>
          <w:p>
            <w:pPr>
              <w:pStyle w:val="2"/>
              <w:spacing w:line="390" w:lineRule="exact"/>
              <w:ind w:firstLine="0" w:firstLineChars="0"/>
              <w:jc w:val="left"/>
              <w:rPr>
                <w:rFonts w:ascii="Times New Roman"/>
                <w:color w:val="000000"/>
              </w:rPr>
            </w:pPr>
            <w:r>
              <w:rPr>
                <w:rFonts w:ascii="Times New Roman"/>
                <w:color w:val="000000"/>
                <w:szCs w:val="24"/>
              </w:rPr>
              <w:t>2008</w:t>
            </w:r>
          </w:p>
        </w:tc>
        <w:tc>
          <w:tcPr>
            <w:tcW w:w="1246" w:type="dxa"/>
            <w:vAlign w:val="center"/>
          </w:tcPr>
          <w:p>
            <w:pPr>
              <w:pStyle w:val="2"/>
              <w:spacing w:line="390" w:lineRule="exact"/>
              <w:ind w:firstLine="0" w:firstLineChars="0"/>
              <w:jc w:val="left"/>
              <w:rPr>
                <w:rFonts w:ascii="Times New Roman"/>
                <w:color w:val="000000"/>
              </w:rPr>
            </w:pPr>
            <w:r>
              <w:rPr>
                <w:rFonts w:ascii="Times New Roman"/>
                <w:szCs w:val="22"/>
              </w:rPr>
              <w:t>《中国针灸》</w:t>
            </w:r>
          </w:p>
        </w:tc>
        <w:tc>
          <w:tcPr>
            <w:tcW w:w="2160" w:type="dxa"/>
            <w:vAlign w:val="center"/>
          </w:tcPr>
          <w:p>
            <w:pPr>
              <w:pStyle w:val="2"/>
              <w:spacing w:line="390" w:lineRule="exact"/>
              <w:ind w:firstLine="0" w:firstLineChars="0"/>
              <w:jc w:val="left"/>
              <w:rPr>
                <w:rFonts w:ascii="Times New Roman"/>
                <w:color w:val="000000"/>
              </w:rPr>
            </w:pPr>
          </w:p>
        </w:tc>
        <w:tc>
          <w:tcPr>
            <w:tcW w:w="2385" w:type="dxa"/>
            <w:vAlign w:val="center"/>
          </w:tcPr>
          <w:p>
            <w:pPr>
              <w:pStyle w:val="2"/>
              <w:spacing w:line="390" w:lineRule="exact"/>
              <w:ind w:firstLine="0" w:firstLineChars="0"/>
              <w:jc w:val="left"/>
              <w:rPr>
                <w:rFonts w:ascii="Times New Roman"/>
                <w:color w:val="000000"/>
              </w:rPr>
            </w:pPr>
            <w:r>
              <w:rPr>
                <w:rFonts w:ascii="Times New Roman"/>
              </w:rPr>
              <w:t>王鸿度,张丰正,游慧,扶世杰,吴欢欢</w:t>
            </w:r>
          </w:p>
        </w:tc>
        <w:tc>
          <w:tcPr>
            <w:tcW w:w="2835" w:type="dxa"/>
            <w:vAlign w:val="center"/>
          </w:tcPr>
          <w:p>
            <w:pPr>
              <w:pStyle w:val="2"/>
              <w:spacing w:line="390" w:lineRule="exact"/>
              <w:ind w:firstLine="0" w:firstLineChars="0"/>
              <w:jc w:val="left"/>
              <w:rPr>
                <w:rFonts w:ascii="Times New Roman"/>
                <w:color w:val="000000"/>
              </w:rPr>
            </w:pPr>
            <w:r>
              <w:rPr>
                <w:rFonts w:ascii="Times New Roman"/>
                <w:color w:val="000000"/>
              </w:rPr>
              <w:t>已发表</w:t>
            </w:r>
          </w:p>
        </w:tc>
      </w:tr>
    </w:tbl>
    <w:p>
      <w:pPr>
        <w:spacing w:line="360" w:lineRule="auto"/>
        <w:rPr>
          <w:rFonts w:ascii="宋体" w:hAnsi="宋体"/>
          <w:b/>
          <w:color w:val="000000"/>
          <w:sz w:val="24"/>
          <w:szCs w:val="24"/>
        </w:rPr>
      </w:pPr>
      <w:r>
        <w:rPr>
          <w:rFonts w:ascii="宋体" w:hAnsi="宋体"/>
          <w:b/>
          <w:color w:val="000000"/>
          <w:sz w:val="24"/>
          <w:szCs w:val="24"/>
        </w:rPr>
        <w:t>主要完成人情况</w:t>
      </w:r>
    </w:p>
    <w:tbl>
      <w:tblPr>
        <w:tblStyle w:val="4"/>
        <w:tblpPr w:leftFromText="180" w:rightFromText="180" w:vertAnchor="text" w:horzAnchor="margin" w:tblpY="241"/>
        <w:tblW w:w="14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009"/>
        <w:gridCol w:w="836"/>
        <w:gridCol w:w="1328"/>
        <w:gridCol w:w="1297"/>
        <w:gridCol w:w="2806"/>
        <w:gridCol w:w="2777"/>
        <w:gridCol w:w="3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7" w:hRule="atLeast"/>
        </w:trPr>
        <w:tc>
          <w:tcPr>
            <w:tcW w:w="716" w:type="dxa"/>
            <w:vAlign w:val="center"/>
          </w:tcPr>
          <w:p>
            <w:pPr>
              <w:spacing w:line="360" w:lineRule="auto"/>
              <w:jc w:val="center"/>
              <w:rPr>
                <w:rFonts w:ascii="宋体" w:hAnsi="宋体"/>
                <w:b/>
                <w:sz w:val="24"/>
                <w:szCs w:val="24"/>
              </w:rPr>
            </w:pPr>
            <w:r>
              <w:rPr>
                <w:rFonts w:hint="eastAsia" w:ascii="宋体" w:hAnsi="宋体"/>
                <w:b/>
                <w:sz w:val="24"/>
                <w:szCs w:val="24"/>
              </w:rPr>
              <w:t>序号</w:t>
            </w:r>
          </w:p>
        </w:tc>
        <w:tc>
          <w:tcPr>
            <w:tcW w:w="1009" w:type="dxa"/>
            <w:vAlign w:val="center"/>
          </w:tcPr>
          <w:p>
            <w:pPr>
              <w:spacing w:line="360" w:lineRule="auto"/>
              <w:jc w:val="center"/>
              <w:rPr>
                <w:rFonts w:ascii="宋体" w:hAnsi="宋体"/>
                <w:b/>
                <w:sz w:val="24"/>
                <w:szCs w:val="24"/>
              </w:rPr>
            </w:pPr>
            <w:r>
              <w:rPr>
                <w:rFonts w:hint="eastAsia" w:ascii="宋体" w:hAnsi="宋体"/>
                <w:b/>
                <w:sz w:val="24"/>
                <w:szCs w:val="24"/>
              </w:rPr>
              <w:t>姓　名</w:t>
            </w:r>
          </w:p>
        </w:tc>
        <w:tc>
          <w:tcPr>
            <w:tcW w:w="836" w:type="dxa"/>
            <w:vAlign w:val="center"/>
          </w:tcPr>
          <w:p>
            <w:pPr>
              <w:spacing w:line="360" w:lineRule="auto"/>
              <w:jc w:val="center"/>
              <w:rPr>
                <w:rFonts w:ascii="宋体" w:hAnsi="宋体"/>
                <w:b/>
                <w:sz w:val="24"/>
                <w:szCs w:val="24"/>
              </w:rPr>
            </w:pPr>
            <w:r>
              <w:rPr>
                <w:rFonts w:hint="eastAsia" w:ascii="宋体" w:hAnsi="宋体"/>
                <w:b/>
                <w:sz w:val="24"/>
                <w:szCs w:val="24"/>
              </w:rPr>
              <w:t>排名</w:t>
            </w:r>
          </w:p>
        </w:tc>
        <w:tc>
          <w:tcPr>
            <w:tcW w:w="1328" w:type="dxa"/>
            <w:vAlign w:val="center"/>
          </w:tcPr>
          <w:p>
            <w:pPr>
              <w:spacing w:line="360" w:lineRule="auto"/>
              <w:ind w:right="-164" w:rightChars="-78"/>
              <w:jc w:val="center"/>
              <w:rPr>
                <w:rFonts w:ascii="宋体" w:hAnsi="宋体"/>
                <w:b/>
                <w:sz w:val="24"/>
                <w:szCs w:val="24"/>
              </w:rPr>
            </w:pPr>
            <w:r>
              <w:rPr>
                <w:rFonts w:hint="eastAsia" w:ascii="宋体" w:hAnsi="宋体"/>
                <w:b/>
                <w:sz w:val="24"/>
                <w:szCs w:val="24"/>
              </w:rPr>
              <w:t>行政职务</w:t>
            </w:r>
          </w:p>
        </w:tc>
        <w:tc>
          <w:tcPr>
            <w:tcW w:w="1297" w:type="dxa"/>
            <w:vAlign w:val="center"/>
          </w:tcPr>
          <w:p>
            <w:pPr>
              <w:spacing w:line="360" w:lineRule="auto"/>
              <w:ind w:right="-164" w:rightChars="-78"/>
              <w:jc w:val="center"/>
              <w:rPr>
                <w:rFonts w:ascii="宋体" w:hAnsi="宋体"/>
                <w:b/>
                <w:sz w:val="24"/>
                <w:szCs w:val="24"/>
              </w:rPr>
            </w:pPr>
            <w:r>
              <w:rPr>
                <w:rFonts w:hint="eastAsia" w:ascii="宋体" w:hAnsi="宋体"/>
                <w:b/>
                <w:sz w:val="24"/>
                <w:szCs w:val="24"/>
              </w:rPr>
              <w:t>技术职称</w:t>
            </w:r>
          </w:p>
        </w:tc>
        <w:tc>
          <w:tcPr>
            <w:tcW w:w="2806" w:type="dxa"/>
            <w:vAlign w:val="center"/>
          </w:tcPr>
          <w:p>
            <w:pPr>
              <w:spacing w:line="360" w:lineRule="auto"/>
              <w:jc w:val="center"/>
              <w:rPr>
                <w:rFonts w:ascii="宋体" w:hAnsi="宋体"/>
                <w:b/>
                <w:sz w:val="24"/>
                <w:szCs w:val="24"/>
              </w:rPr>
            </w:pPr>
            <w:r>
              <w:rPr>
                <w:rFonts w:hint="eastAsia" w:ascii="宋体" w:hAnsi="宋体"/>
                <w:b/>
                <w:sz w:val="24"/>
                <w:szCs w:val="24"/>
              </w:rPr>
              <w:t>工作单位</w:t>
            </w:r>
          </w:p>
        </w:tc>
        <w:tc>
          <w:tcPr>
            <w:tcW w:w="2777" w:type="dxa"/>
            <w:vAlign w:val="center"/>
          </w:tcPr>
          <w:p>
            <w:pPr>
              <w:spacing w:line="360" w:lineRule="auto"/>
              <w:jc w:val="center"/>
              <w:rPr>
                <w:rFonts w:ascii="宋体" w:hAnsi="宋体"/>
                <w:b/>
                <w:sz w:val="24"/>
                <w:szCs w:val="24"/>
              </w:rPr>
            </w:pPr>
            <w:r>
              <w:rPr>
                <w:rFonts w:hint="eastAsia" w:ascii="宋体" w:hAnsi="宋体"/>
                <w:b/>
                <w:sz w:val="24"/>
                <w:szCs w:val="24"/>
              </w:rPr>
              <w:t>完成单位</w:t>
            </w:r>
          </w:p>
        </w:tc>
        <w:tc>
          <w:tcPr>
            <w:tcW w:w="3348" w:type="dxa"/>
            <w:vAlign w:val="center"/>
          </w:tcPr>
          <w:p>
            <w:pPr>
              <w:spacing w:line="360" w:lineRule="auto"/>
              <w:jc w:val="center"/>
              <w:rPr>
                <w:rFonts w:ascii="宋体" w:hAnsi="宋体"/>
                <w:b/>
                <w:spacing w:val="20"/>
                <w:sz w:val="24"/>
                <w:szCs w:val="24"/>
              </w:rPr>
            </w:pPr>
            <w:r>
              <w:rPr>
                <w:rFonts w:hint="eastAsia" w:ascii="宋体" w:hAnsi="宋体"/>
                <w:b/>
                <w:spacing w:val="20"/>
                <w:sz w:val="24"/>
                <w:szCs w:val="24"/>
              </w:rPr>
              <w:t>对本项目贡献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atLeast"/>
        </w:trPr>
        <w:tc>
          <w:tcPr>
            <w:tcW w:w="716" w:type="dxa"/>
            <w:vAlign w:val="center"/>
          </w:tcPr>
          <w:p>
            <w:pPr>
              <w:jc w:val="center"/>
              <w:rPr>
                <w:szCs w:val="21"/>
              </w:rPr>
            </w:pPr>
            <w:r>
              <w:rPr>
                <w:szCs w:val="21"/>
              </w:rPr>
              <w:t>1</w:t>
            </w:r>
          </w:p>
        </w:tc>
        <w:tc>
          <w:tcPr>
            <w:tcW w:w="1009" w:type="dxa"/>
            <w:vAlign w:val="center"/>
          </w:tcPr>
          <w:p>
            <w:pPr>
              <w:jc w:val="center"/>
              <w:rPr>
                <w:szCs w:val="21"/>
              </w:rPr>
            </w:pPr>
            <w:r>
              <w:rPr>
                <w:szCs w:val="21"/>
              </w:rPr>
              <w:t>扶世杰</w:t>
            </w:r>
          </w:p>
        </w:tc>
        <w:tc>
          <w:tcPr>
            <w:tcW w:w="836" w:type="dxa"/>
            <w:vAlign w:val="center"/>
          </w:tcPr>
          <w:p>
            <w:pPr>
              <w:jc w:val="center"/>
              <w:rPr>
                <w:szCs w:val="21"/>
              </w:rPr>
            </w:pPr>
            <w:r>
              <w:rPr>
                <w:szCs w:val="21"/>
              </w:rPr>
              <w:t>1</w:t>
            </w:r>
          </w:p>
        </w:tc>
        <w:tc>
          <w:tcPr>
            <w:tcW w:w="1328" w:type="dxa"/>
            <w:vAlign w:val="center"/>
          </w:tcPr>
          <w:p>
            <w:pPr>
              <w:widowControl/>
              <w:jc w:val="center"/>
              <w:rPr>
                <w:szCs w:val="21"/>
              </w:rPr>
            </w:pPr>
            <w:r>
              <w:rPr>
                <w:szCs w:val="21"/>
              </w:rPr>
              <w:t>科主任</w:t>
            </w:r>
          </w:p>
        </w:tc>
        <w:tc>
          <w:tcPr>
            <w:tcW w:w="1297" w:type="dxa"/>
            <w:vAlign w:val="center"/>
          </w:tcPr>
          <w:p>
            <w:pPr>
              <w:widowControl/>
              <w:jc w:val="center"/>
              <w:rPr>
                <w:szCs w:val="21"/>
              </w:rPr>
            </w:pPr>
            <w:r>
              <w:rPr>
                <w:szCs w:val="21"/>
              </w:rPr>
              <w:t>主任医师</w:t>
            </w:r>
          </w:p>
        </w:tc>
        <w:tc>
          <w:tcPr>
            <w:tcW w:w="2806" w:type="dxa"/>
            <w:vAlign w:val="center"/>
          </w:tcPr>
          <w:p>
            <w:pPr>
              <w:jc w:val="center"/>
              <w:rPr>
                <w:szCs w:val="21"/>
              </w:rPr>
            </w:pPr>
            <w:r>
              <w:rPr>
                <w:szCs w:val="21"/>
              </w:rPr>
              <w:t>西南医科大学附属中医医院</w:t>
            </w:r>
          </w:p>
        </w:tc>
        <w:tc>
          <w:tcPr>
            <w:tcW w:w="2777" w:type="dxa"/>
            <w:vAlign w:val="center"/>
          </w:tcPr>
          <w:p>
            <w:pPr>
              <w:jc w:val="center"/>
              <w:rPr>
                <w:szCs w:val="21"/>
              </w:rPr>
            </w:pPr>
            <w:r>
              <w:rPr>
                <w:szCs w:val="21"/>
              </w:rPr>
              <w:t>西南医科大学附属中医医院</w:t>
            </w:r>
          </w:p>
        </w:tc>
        <w:tc>
          <w:tcPr>
            <w:tcW w:w="3348" w:type="dxa"/>
            <w:vAlign w:val="center"/>
          </w:tcPr>
          <w:p>
            <w:pPr>
              <w:jc w:val="center"/>
              <w:rPr>
                <w:szCs w:val="21"/>
              </w:rPr>
            </w:pPr>
            <w:r>
              <w:rPr>
                <w:szCs w:val="21"/>
              </w:rPr>
              <w:t>研发技术路线总体设计、项目整体技术指导、方案设计、质量控制。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2" w:hRule="atLeast"/>
        </w:trPr>
        <w:tc>
          <w:tcPr>
            <w:tcW w:w="716" w:type="dxa"/>
            <w:vAlign w:val="center"/>
          </w:tcPr>
          <w:p>
            <w:pPr>
              <w:jc w:val="center"/>
              <w:rPr>
                <w:szCs w:val="21"/>
              </w:rPr>
            </w:pPr>
            <w:r>
              <w:rPr>
                <w:szCs w:val="21"/>
              </w:rPr>
              <w:t>2</w:t>
            </w:r>
          </w:p>
        </w:tc>
        <w:tc>
          <w:tcPr>
            <w:tcW w:w="1009" w:type="dxa"/>
            <w:vAlign w:val="center"/>
          </w:tcPr>
          <w:p>
            <w:pPr>
              <w:jc w:val="center"/>
              <w:rPr>
                <w:szCs w:val="21"/>
              </w:rPr>
            </w:pPr>
            <w:r>
              <w:rPr>
                <w:szCs w:val="21"/>
              </w:rPr>
              <w:t>王鸿度</w:t>
            </w:r>
          </w:p>
        </w:tc>
        <w:tc>
          <w:tcPr>
            <w:tcW w:w="836" w:type="dxa"/>
            <w:vAlign w:val="center"/>
          </w:tcPr>
          <w:p>
            <w:pPr>
              <w:jc w:val="center"/>
              <w:rPr>
                <w:szCs w:val="21"/>
              </w:rPr>
            </w:pPr>
            <w:r>
              <w:rPr>
                <w:szCs w:val="21"/>
              </w:rPr>
              <w:t>2</w:t>
            </w:r>
          </w:p>
        </w:tc>
        <w:tc>
          <w:tcPr>
            <w:tcW w:w="1328" w:type="dxa"/>
            <w:vAlign w:val="center"/>
          </w:tcPr>
          <w:p>
            <w:pPr>
              <w:widowControl/>
              <w:jc w:val="center"/>
              <w:rPr>
                <w:szCs w:val="21"/>
              </w:rPr>
            </w:pPr>
            <w:r>
              <w:rPr>
                <w:szCs w:val="21"/>
              </w:rPr>
              <w:t>无</w:t>
            </w:r>
          </w:p>
        </w:tc>
        <w:tc>
          <w:tcPr>
            <w:tcW w:w="1297" w:type="dxa"/>
            <w:vAlign w:val="center"/>
          </w:tcPr>
          <w:p>
            <w:pPr>
              <w:widowControl/>
              <w:jc w:val="center"/>
              <w:rPr>
                <w:szCs w:val="21"/>
              </w:rPr>
            </w:pPr>
            <w:r>
              <w:rPr>
                <w:szCs w:val="21"/>
              </w:rPr>
              <w:t>教授</w:t>
            </w:r>
          </w:p>
        </w:tc>
        <w:tc>
          <w:tcPr>
            <w:tcW w:w="2806" w:type="dxa"/>
            <w:vAlign w:val="center"/>
          </w:tcPr>
          <w:p>
            <w:pPr>
              <w:jc w:val="center"/>
              <w:rPr>
                <w:szCs w:val="21"/>
              </w:rPr>
            </w:pPr>
            <w:r>
              <w:rPr>
                <w:szCs w:val="21"/>
              </w:rPr>
              <w:t>西南医科大学附属中医医院</w:t>
            </w:r>
          </w:p>
        </w:tc>
        <w:tc>
          <w:tcPr>
            <w:tcW w:w="2777" w:type="dxa"/>
            <w:vAlign w:val="center"/>
          </w:tcPr>
          <w:p>
            <w:pPr>
              <w:jc w:val="center"/>
              <w:rPr>
                <w:szCs w:val="21"/>
              </w:rPr>
            </w:pPr>
            <w:r>
              <w:rPr>
                <w:szCs w:val="21"/>
              </w:rPr>
              <w:t>西南医科大学附属中医医院</w:t>
            </w:r>
          </w:p>
        </w:tc>
        <w:tc>
          <w:tcPr>
            <w:tcW w:w="3348" w:type="dxa"/>
            <w:vAlign w:val="center"/>
          </w:tcPr>
          <w:p>
            <w:pPr>
              <w:jc w:val="center"/>
              <w:rPr>
                <w:szCs w:val="21"/>
              </w:rPr>
            </w:pPr>
            <w:r>
              <w:rPr>
                <w:szCs w:val="21"/>
              </w:rPr>
              <w:t>项目整体技术指导及</w:t>
            </w:r>
            <w:r>
              <w:rPr>
                <w:color w:val="000000"/>
              </w:rPr>
              <w:t>具体实验设计</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trPr>
        <w:tc>
          <w:tcPr>
            <w:tcW w:w="716" w:type="dxa"/>
            <w:vAlign w:val="center"/>
          </w:tcPr>
          <w:p>
            <w:pPr>
              <w:jc w:val="center"/>
              <w:rPr>
                <w:szCs w:val="21"/>
              </w:rPr>
            </w:pPr>
            <w:r>
              <w:rPr>
                <w:szCs w:val="21"/>
              </w:rPr>
              <w:t>3</w:t>
            </w:r>
          </w:p>
        </w:tc>
        <w:tc>
          <w:tcPr>
            <w:tcW w:w="1009" w:type="dxa"/>
            <w:vAlign w:val="center"/>
          </w:tcPr>
          <w:p>
            <w:pPr>
              <w:jc w:val="center"/>
              <w:rPr>
                <w:szCs w:val="21"/>
              </w:rPr>
            </w:pPr>
            <w:r>
              <w:rPr>
                <w:szCs w:val="21"/>
              </w:rPr>
              <w:t>张磊</w:t>
            </w:r>
          </w:p>
        </w:tc>
        <w:tc>
          <w:tcPr>
            <w:tcW w:w="836" w:type="dxa"/>
            <w:vAlign w:val="center"/>
          </w:tcPr>
          <w:p>
            <w:pPr>
              <w:jc w:val="center"/>
              <w:rPr>
                <w:szCs w:val="21"/>
              </w:rPr>
            </w:pPr>
            <w:r>
              <w:rPr>
                <w:szCs w:val="21"/>
              </w:rPr>
              <w:t>3</w:t>
            </w:r>
          </w:p>
        </w:tc>
        <w:tc>
          <w:tcPr>
            <w:tcW w:w="1328" w:type="dxa"/>
            <w:vAlign w:val="center"/>
          </w:tcPr>
          <w:p>
            <w:pPr>
              <w:widowControl/>
              <w:jc w:val="center"/>
              <w:rPr>
                <w:szCs w:val="21"/>
              </w:rPr>
            </w:pPr>
            <w:r>
              <w:rPr>
                <w:szCs w:val="21"/>
              </w:rPr>
              <w:t>无</w:t>
            </w:r>
          </w:p>
        </w:tc>
        <w:tc>
          <w:tcPr>
            <w:tcW w:w="1297" w:type="dxa"/>
            <w:vAlign w:val="center"/>
          </w:tcPr>
          <w:p>
            <w:pPr>
              <w:widowControl/>
              <w:jc w:val="center"/>
              <w:rPr>
                <w:szCs w:val="21"/>
              </w:rPr>
            </w:pPr>
            <w:r>
              <w:rPr>
                <w:szCs w:val="21"/>
              </w:rPr>
              <w:t>主治医师</w:t>
            </w:r>
          </w:p>
        </w:tc>
        <w:tc>
          <w:tcPr>
            <w:tcW w:w="2806" w:type="dxa"/>
            <w:vAlign w:val="center"/>
          </w:tcPr>
          <w:p>
            <w:pPr>
              <w:jc w:val="center"/>
              <w:rPr>
                <w:szCs w:val="21"/>
              </w:rPr>
            </w:pPr>
            <w:r>
              <w:rPr>
                <w:szCs w:val="21"/>
              </w:rPr>
              <w:t>西南医科大学附属中医医院</w:t>
            </w:r>
          </w:p>
        </w:tc>
        <w:tc>
          <w:tcPr>
            <w:tcW w:w="2777" w:type="dxa"/>
            <w:vAlign w:val="center"/>
          </w:tcPr>
          <w:p>
            <w:pPr>
              <w:jc w:val="center"/>
              <w:rPr>
                <w:szCs w:val="21"/>
              </w:rPr>
            </w:pPr>
            <w:r>
              <w:rPr>
                <w:szCs w:val="21"/>
              </w:rPr>
              <w:t>西南医科大学附属中医医院</w:t>
            </w:r>
          </w:p>
        </w:tc>
        <w:tc>
          <w:tcPr>
            <w:tcW w:w="3348" w:type="dxa"/>
            <w:vAlign w:val="center"/>
          </w:tcPr>
          <w:p>
            <w:pPr>
              <w:jc w:val="center"/>
              <w:rPr>
                <w:szCs w:val="21"/>
              </w:rPr>
            </w:pPr>
            <w:r>
              <w:rPr>
                <w:szCs w:val="21"/>
                <w:lang w:val="zh-CN"/>
              </w:rPr>
              <w:t>基础实验、临床应用</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716" w:type="dxa"/>
            <w:vAlign w:val="center"/>
          </w:tcPr>
          <w:p>
            <w:pPr>
              <w:jc w:val="center"/>
              <w:rPr>
                <w:szCs w:val="21"/>
              </w:rPr>
            </w:pPr>
            <w:r>
              <w:rPr>
                <w:szCs w:val="21"/>
              </w:rPr>
              <w:t>4</w:t>
            </w:r>
          </w:p>
        </w:tc>
        <w:tc>
          <w:tcPr>
            <w:tcW w:w="1009" w:type="dxa"/>
            <w:vAlign w:val="center"/>
          </w:tcPr>
          <w:p>
            <w:pPr>
              <w:jc w:val="center"/>
              <w:rPr>
                <w:szCs w:val="21"/>
              </w:rPr>
            </w:pPr>
            <w:r>
              <w:rPr>
                <w:szCs w:val="21"/>
              </w:rPr>
              <w:t>汪国友</w:t>
            </w:r>
          </w:p>
        </w:tc>
        <w:tc>
          <w:tcPr>
            <w:tcW w:w="836" w:type="dxa"/>
            <w:vAlign w:val="center"/>
          </w:tcPr>
          <w:p>
            <w:pPr>
              <w:jc w:val="center"/>
              <w:rPr>
                <w:szCs w:val="21"/>
              </w:rPr>
            </w:pPr>
            <w:r>
              <w:rPr>
                <w:szCs w:val="21"/>
              </w:rPr>
              <w:t>4</w:t>
            </w:r>
          </w:p>
        </w:tc>
        <w:tc>
          <w:tcPr>
            <w:tcW w:w="1328" w:type="dxa"/>
            <w:vAlign w:val="center"/>
          </w:tcPr>
          <w:p>
            <w:pPr>
              <w:widowControl/>
              <w:jc w:val="center"/>
              <w:rPr>
                <w:szCs w:val="21"/>
              </w:rPr>
            </w:pPr>
            <w:r>
              <w:rPr>
                <w:szCs w:val="21"/>
              </w:rPr>
              <w:t>科副主任</w:t>
            </w:r>
          </w:p>
        </w:tc>
        <w:tc>
          <w:tcPr>
            <w:tcW w:w="1297" w:type="dxa"/>
            <w:vAlign w:val="center"/>
          </w:tcPr>
          <w:p>
            <w:pPr>
              <w:widowControl/>
              <w:jc w:val="center"/>
              <w:rPr>
                <w:szCs w:val="21"/>
              </w:rPr>
            </w:pPr>
            <w:r>
              <w:rPr>
                <w:szCs w:val="21"/>
              </w:rPr>
              <w:t>主任医师</w:t>
            </w:r>
          </w:p>
        </w:tc>
        <w:tc>
          <w:tcPr>
            <w:tcW w:w="2806" w:type="dxa"/>
            <w:vAlign w:val="center"/>
          </w:tcPr>
          <w:p>
            <w:pPr>
              <w:jc w:val="center"/>
              <w:rPr>
                <w:szCs w:val="21"/>
              </w:rPr>
            </w:pPr>
            <w:r>
              <w:rPr>
                <w:szCs w:val="21"/>
              </w:rPr>
              <w:t>西南医科大学附属中医医院</w:t>
            </w:r>
          </w:p>
        </w:tc>
        <w:tc>
          <w:tcPr>
            <w:tcW w:w="2777" w:type="dxa"/>
            <w:vAlign w:val="center"/>
          </w:tcPr>
          <w:p>
            <w:pPr>
              <w:jc w:val="center"/>
              <w:rPr>
                <w:szCs w:val="21"/>
              </w:rPr>
            </w:pPr>
            <w:r>
              <w:rPr>
                <w:szCs w:val="21"/>
              </w:rPr>
              <w:t>西南医科大学附属中医医院</w:t>
            </w:r>
          </w:p>
        </w:tc>
        <w:tc>
          <w:tcPr>
            <w:tcW w:w="3348" w:type="dxa"/>
            <w:vAlign w:val="center"/>
          </w:tcPr>
          <w:p>
            <w:pPr>
              <w:jc w:val="center"/>
              <w:rPr>
                <w:szCs w:val="21"/>
              </w:rPr>
            </w:pPr>
            <w:r>
              <w:rPr>
                <w:szCs w:val="21"/>
              </w:rPr>
              <w:t>前瞻性资料的收集以及实验数据分析及临床应用。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 w:hRule="atLeast"/>
        </w:trPr>
        <w:tc>
          <w:tcPr>
            <w:tcW w:w="716" w:type="dxa"/>
            <w:vAlign w:val="center"/>
          </w:tcPr>
          <w:p>
            <w:pPr>
              <w:jc w:val="center"/>
              <w:rPr>
                <w:szCs w:val="21"/>
              </w:rPr>
            </w:pPr>
            <w:r>
              <w:rPr>
                <w:szCs w:val="21"/>
              </w:rPr>
              <w:t>5</w:t>
            </w:r>
          </w:p>
        </w:tc>
        <w:tc>
          <w:tcPr>
            <w:tcW w:w="1009" w:type="dxa"/>
            <w:vAlign w:val="center"/>
          </w:tcPr>
          <w:p>
            <w:pPr>
              <w:jc w:val="center"/>
              <w:rPr>
                <w:szCs w:val="21"/>
              </w:rPr>
            </w:pPr>
            <w:r>
              <w:rPr>
                <w:szCs w:val="21"/>
              </w:rPr>
              <w:t>尹思源</w:t>
            </w:r>
          </w:p>
        </w:tc>
        <w:tc>
          <w:tcPr>
            <w:tcW w:w="836" w:type="dxa"/>
            <w:vAlign w:val="center"/>
          </w:tcPr>
          <w:p>
            <w:pPr>
              <w:jc w:val="center"/>
              <w:rPr>
                <w:szCs w:val="21"/>
              </w:rPr>
            </w:pPr>
            <w:r>
              <w:rPr>
                <w:szCs w:val="21"/>
              </w:rPr>
              <w:t>5</w:t>
            </w:r>
          </w:p>
        </w:tc>
        <w:tc>
          <w:tcPr>
            <w:tcW w:w="1328" w:type="dxa"/>
            <w:vAlign w:val="center"/>
          </w:tcPr>
          <w:p>
            <w:pPr>
              <w:jc w:val="center"/>
              <w:rPr>
                <w:szCs w:val="21"/>
              </w:rPr>
            </w:pPr>
            <w:r>
              <w:rPr>
                <w:color w:val="000000"/>
              </w:rPr>
              <w:t>处长</w:t>
            </w:r>
          </w:p>
        </w:tc>
        <w:tc>
          <w:tcPr>
            <w:tcW w:w="1297" w:type="dxa"/>
            <w:vAlign w:val="center"/>
          </w:tcPr>
          <w:p>
            <w:pPr>
              <w:jc w:val="center"/>
              <w:rPr>
                <w:szCs w:val="21"/>
              </w:rPr>
            </w:pPr>
            <w:r>
              <w:rPr>
                <w:szCs w:val="21"/>
              </w:rPr>
              <w:t>教授</w:t>
            </w:r>
          </w:p>
        </w:tc>
        <w:tc>
          <w:tcPr>
            <w:tcW w:w="2806" w:type="dxa"/>
            <w:vAlign w:val="center"/>
          </w:tcPr>
          <w:p>
            <w:pPr>
              <w:jc w:val="center"/>
              <w:rPr>
                <w:szCs w:val="21"/>
              </w:rPr>
            </w:pPr>
            <w:r>
              <w:rPr>
                <w:szCs w:val="21"/>
              </w:rPr>
              <w:t>西南医科大学</w:t>
            </w:r>
          </w:p>
        </w:tc>
        <w:tc>
          <w:tcPr>
            <w:tcW w:w="2777" w:type="dxa"/>
            <w:vAlign w:val="center"/>
          </w:tcPr>
          <w:p>
            <w:pPr>
              <w:jc w:val="center"/>
              <w:rPr>
                <w:szCs w:val="21"/>
              </w:rPr>
            </w:pPr>
            <w:r>
              <w:rPr>
                <w:szCs w:val="21"/>
              </w:rPr>
              <w:t>西南医科大学附属中医医院</w:t>
            </w:r>
          </w:p>
        </w:tc>
        <w:tc>
          <w:tcPr>
            <w:tcW w:w="3348" w:type="dxa"/>
            <w:vAlign w:val="center"/>
          </w:tcPr>
          <w:p>
            <w:pPr>
              <w:jc w:val="center"/>
              <w:rPr>
                <w:szCs w:val="21"/>
              </w:rPr>
            </w:pPr>
            <w:r>
              <w:rPr>
                <w:szCs w:val="21"/>
              </w:rPr>
              <w:t>实验操作指导及数据采集分析。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7" w:hRule="atLeast"/>
        </w:trPr>
        <w:tc>
          <w:tcPr>
            <w:tcW w:w="716" w:type="dxa"/>
            <w:vAlign w:val="center"/>
          </w:tcPr>
          <w:p>
            <w:pPr>
              <w:jc w:val="center"/>
              <w:rPr>
                <w:szCs w:val="21"/>
              </w:rPr>
            </w:pPr>
            <w:r>
              <w:rPr>
                <w:szCs w:val="21"/>
              </w:rPr>
              <w:t>6</w:t>
            </w:r>
          </w:p>
        </w:tc>
        <w:tc>
          <w:tcPr>
            <w:tcW w:w="1009" w:type="dxa"/>
            <w:vAlign w:val="center"/>
          </w:tcPr>
          <w:p>
            <w:pPr>
              <w:jc w:val="center"/>
              <w:rPr>
                <w:szCs w:val="21"/>
              </w:rPr>
            </w:pPr>
            <w:r>
              <w:rPr>
                <w:szCs w:val="21"/>
              </w:rPr>
              <w:t>梁涛</w:t>
            </w:r>
          </w:p>
        </w:tc>
        <w:tc>
          <w:tcPr>
            <w:tcW w:w="836" w:type="dxa"/>
            <w:vAlign w:val="center"/>
          </w:tcPr>
          <w:p>
            <w:pPr>
              <w:jc w:val="center"/>
              <w:rPr>
                <w:szCs w:val="21"/>
              </w:rPr>
            </w:pPr>
            <w:r>
              <w:rPr>
                <w:szCs w:val="21"/>
              </w:rPr>
              <w:t>6</w:t>
            </w:r>
          </w:p>
        </w:tc>
        <w:tc>
          <w:tcPr>
            <w:tcW w:w="1328" w:type="dxa"/>
            <w:vAlign w:val="center"/>
          </w:tcPr>
          <w:p>
            <w:pPr>
              <w:widowControl/>
              <w:jc w:val="center"/>
              <w:rPr>
                <w:szCs w:val="21"/>
              </w:rPr>
            </w:pPr>
            <w:r>
              <w:rPr>
                <w:szCs w:val="21"/>
              </w:rPr>
              <w:t>无</w:t>
            </w:r>
          </w:p>
        </w:tc>
        <w:tc>
          <w:tcPr>
            <w:tcW w:w="1297" w:type="dxa"/>
            <w:vAlign w:val="center"/>
          </w:tcPr>
          <w:p>
            <w:pPr>
              <w:widowControl/>
              <w:jc w:val="center"/>
              <w:rPr>
                <w:szCs w:val="21"/>
              </w:rPr>
            </w:pPr>
            <w:r>
              <w:rPr>
                <w:color w:val="000000"/>
                <w:szCs w:val="21"/>
              </w:rPr>
              <w:t>副主任医师</w:t>
            </w:r>
          </w:p>
        </w:tc>
        <w:tc>
          <w:tcPr>
            <w:tcW w:w="2806" w:type="dxa"/>
            <w:vAlign w:val="center"/>
          </w:tcPr>
          <w:p>
            <w:pPr>
              <w:jc w:val="center"/>
              <w:rPr>
                <w:szCs w:val="21"/>
              </w:rPr>
            </w:pPr>
            <w:r>
              <w:rPr>
                <w:szCs w:val="21"/>
              </w:rPr>
              <w:t>西南医科大学附属中医医院</w:t>
            </w:r>
          </w:p>
        </w:tc>
        <w:tc>
          <w:tcPr>
            <w:tcW w:w="2777" w:type="dxa"/>
            <w:vAlign w:val="center"/>
          </w:tcPr>
          <w:p>
            <w:pPr>
              <w:jc w:val="center"/>
              <w:rPr>
                <w:szCs w:val="21"/>
              </w:rPr>
            </w:pPr>
            <w:r>
              <w:rPr>
                <w:szCs w:val="21"/>
              </w:rPr>
              <w:t>西南医科大学附属中医医院</w:t>
            </w:r>
          </w:p>
        </w:tc>
        <w:tc>
          <w:tcPr>
            <w:tcW w:w="3348" w:type="dxa"/>
            <w:vAlign w:val="center"/>
          </w:tcPr>
          <w:p>
            <w:pPr>
              <w:pStyle w:val="2"/>
              <w:spacing w:line="240" w:lineRule="auto"/>
              <w:ind w:firstLine="0" w:firstLineChars="0"/>
              <w:jc w:val="center"/>
              <w:rPr>
                <w:rFonts w:ascii="Times New Roman"/>
                <w:kern w:val="2"/>
                <w:sz w:val="21"/>
                <w:szCs w:val="21"/>
              </w:rPr>
            </w:pPr>
            <w:r>
              <w:rPr>
                <w:rFonts w:ascii="Times New Roman"/>
                <w:kern w:val="2"/>
                <w:sz w:val="21"/>
                <w:szCs w:val="21"/>
              </w:rPr>
              <w:t>临床研究及应用。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716" w:type="dxa"/>
            <w:vAlign w:val="center"/>
          </w:tcPr>
          <w:p>
            <w:pPr>
              <w:jc w:val="center"/>
              <w:rPr>
                <w:szCs w:val="21"/>
              </w:rPr>
            </w:pPr>
            <w:r>
              <w:rPr>
                <w:szCs w:val="21"/>
              </w:rPr>
              <w:t>7</w:t>
            </w:r>
          </w:p>
        </w:tc>
        <w:tc>
          <w:tcPr>
            <w:tcW w:w="1009" w:type="dxa"/>
            <w:vAlign w:val="center"/>
          </w:tcPr>
          <w:p>
            <w:pPr>
              <w:jc w:val="center"/>
              <w:rPr>
                <w:szCs w:val="21"/>
              </w:rPr>
            </w:pPr>
            <w:r>
              <w:rPr>
                <w:color w:val="000000" w:themeColor="text1"/>
                <w:szCs w:val="21"/>
                <w14:textFill>
                  <w14:solidFill>
                    <w14:schemeClr w14:val="tx1"/>
                  </w14:solidFill>
                </w14:textFill>
              </w:rPr>
              <w:t>李盛华</w:t>
            </w:r>
          </w:p>
        </w:tc>
        <w:tc>
          <w:tcPr>
            <w:tcW w:w="836" w:type="dxa"/>
            <w:vAlign w:val="center"/>
          </w:tcPr>
          <w:p>
            <w:pPr>
              <w:jc w:val="center"/>
              <w:rPr>
                <w:szCs w:val="21"/>
              </w:rPr>
            </w:pPr>
            <w:r>
              <w:rPr>
                <w:szCs w:val="21"/>
              </w:rPr>
              <w:t>7</w:t>
            </w:r>
          </w:p>
        </w:tc>
        <w:tc>
          <w:tcPr>
            <w:tcW w:w="1328" w:type="dxa"/>
            <w:vAlign w:val="center"/>
          </w:tcPr>
          <w:p>
            <w:pPr>
              <w:widowControl/>
              <w:jc w:val="center"/>
              <w:rPr>
                <w:szCs w:val="21"/>
              </w:rPr>
            </w:pPr>
            <w:r>
              <w:rPr>
                <w:color w:val="000000"/>
                <w:szCs w:val="21"/>
              </w:rPr>
              <w:t>院长</w:t>
            </w:r>
          </w:p>
        </w:tc>
        <w:tc>
          <w:tcPr>
            <w:tcW w:w="1297" w:type="dxa"/>
            <w:vAlign w:val="center"/>
          </w:tcPr>
          <w:p>
            <w:pPr>
              <w:widowControl/>
              <w:jc w:val="center"/>
              <w:rPr>
                <w:szCs w:val="21"/>
              </w:rPr>
            </w:pPr>
            <w:r>
              <w:rPr>
                <w:color w:val="000000"/>
                <w:szCs w:val="21"/>
              </w:rPr>
              <w:t>主任医师</w:t>
            </w:r>
          </w:p>
        </w:tc>
        <w:tc>
          <w:tcPr>
            <w:tcW w:w="2806" w:type="dxa"/>
            <w:vAlign w:val="center"/>
          </w:tcPr>
          <w:p>
            <w:pPr>
              <w:jc w:val="center"/>
              <w:rPr>
                <w:szCs w:val="21"/>
              </w:rPr>
            </w:pPr>
            <w:r>
              <w:rPr>
                <w:color w:val="000000"/>
                <w:szCs w:val="21"/>
              </w:rPr>
              <w:t>甘肃省中医院</w:t>
            </w:r>
          </w:p>
        </w:tc>
        <w:tc>
          <w:tcPr>
            <w:tcW w:w="2777" w:type="dxa"/>
            <w:vAlign w:val="center"/>
          </w:tcPr>
          <w:p>
            <w:pPr>
              <w:jc w:val="center"/>
              <w:rPr>
                <w:szCs w:val="21"/>
              </w:rPr>
            </w:pPr>
            <w:r>
              <w:rPr>
                <w:color w:val="000000"/>
                <w:szCs w:val="21"/>
              </w:rPr>
              <w:t>甘肃省中医院</w:t>
            </w:r>
          </w:p>
        </w:tc>
        <w:tc>
          <w:tcPr>
            <w:tcW w:w="3348" w:type="dxa"/>
            <w:vAlign w:val="center"/>
          </w:tcPr>
          <w:p>
            <w:pPr>
              <w:jc w:val="center"/>
              <w:rPr>
                <w:szCs w:val="21"/>
              </w:rPr>
            </w:pPr>
            <w:r>
              <w:rPr>
                <w:szCs w:val="21"/>
              </w:rPr>
              <w:t>临床研究及应用。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716" w:type="dxa"/>
            <w:vAlign w:val="center"/>
          </w:tcPr>
          <w:p>
            <w:pPr>
              <w:jc w:val="center"/>
              <w:rPr>
                <w:szCs w:val="21"/>
              </w:rPr>
            </w:pPr>
            <w:r>
              <w:rPr>
                <w:szCs w:val="21"/>
              </w:rPr>
              <w:t>8</w:t>
            </w:r>
          </w:p>
        </w:tc>
        <w:tc>
          <w:tcPr>
            <w:tcW w:w="1009" w:type="dxa"/>
            <w:vAlign w:val="center"/>
          </w:tcPr>
          <w:p>
            <w:pPr>
              <w:jc w:val="center"/>
              <w:rPr>
                <w:szCs w:val="21"/>
              </w:rPr>
            </w:pPr>
            <w:r>
              <w:rPr>
                <w:szCs w:val="21"/>
              </w:rPr>
              <w:t>李义凯</w:t>
            </w:r>
          </w:p>
        </w:tc>
        <w:tc>
          <w:tcPr>
            <w:tcW w:w="836" w:type="dxa"/>
            <w:vAlign w:val="center"/>
          </w:tcPr>
          <w:p>
            <w:pPr>
              <w:jc w:val="center"/>
              <w:rPr>
                <w:szCs w:val="21"/>
              </w:rPr>
            </w:pPr>
            <w:r>
              <w:rPr>
                <w:szCs w:val="21"/>
              </w:rPr>
              <w:t>8</w:t>
            </w:r>
          </w:p>
        </w:tc>
        <w:tc>
          <w:tcPr>
            <w:tcW w:w="1328" w:type="dxa"/>
            <w:vAlign w:val="center"/>
          </w:tcPr>
          <w:p>
            <w:pPr>
              <w:widowControl/>
              <w:jc w:val="center"/>
              <w:rPr>
                <w:szCs w:val="21"/>
              </w:rPr>
            </w:pPr>
            <w:r>
              <w:rPr>
                <w:color w:val="000000"/>
                <w:szCs w:val="21"/>
              </w:rPr>
              <w:t>主任</w:t>
            </w:r>
          </w:p>
        </w:tc>
        <w:tc>
          <w:tcPr>
            <w:tcW w:w="1297" w:type="dxa"/>
            <w:vAlign w:val="center"/>
          </w:tcPr>
          <w:p>
            <w:pPr>
              <w:widowControl/>
              <w:jc w:val="center"/>
              <w:rPr>
                <w:szCs w:val="21"/>
              </w:rPr>
            </w:pPr>
            <w:r>
              <w:rPr>
                <w:color w:val="000000"/>
                <w:szCs w:val="21"/>
              </w:rPr>
              <w:t>主任医师</w:t>
            </w:r>
          </w:p>
        </w:tc>
        <w:tc>
          <w:tcPr>
            <w:tcW w:w="2806" w:type="dxa"/>
            <w:vAlign w:val="center"/>
          </w:tcPr>
          <w:p>
            <w:pPr>
              <w:jc w:val="center"/>
              <w:rPr>
                <w:szCs w:val="21"/>
              </w:rPr>
            </w:pPr>
            <w:r>
              <w:rPr>
                <w:color w:val="000000"/>
                <w:szCs w:val="21"/>
              </w:rPr>
              <w:t>南方医科大学中医药学院</w:t>
            </w:r>
          </w:p>
        </w:tc>
        <w:tc>
          <w:tcPr>
            <w:tcW w:w="2777" w:type="dxa"/>
            <w:vAlign w:val="center"/>
          </w:tcPr>
          <w:p>
            <w:pPr>
              <w:jc w:val="center"/>
              <w:rPr>
                <w:szCs w:val="21"/>
              </w:rPr>
            </w:pPr>
            <w:r>
              <w:rPr>
                <w:color w:val="000000"/>
                <w:szCs w:val="21"/>
              </w:rPr>
              <w:t>南方医科大学</w:t>
            </w:r>
          </w:p>
        </w:tc>
        <w:tc>
          <w:tcPr>
            <w:tcW w:w="3348" w:type="dxa"/>
            <w:vAlign w:val="center"/>
          </w:tcPr>
          <w:p>
            <w:pPr>
              <w:jc w:val="center"/>
              <w:rPr>
                <w:szCs w:val="21"/>
              </w:rPr>
            </w:pPr>
            <w:r>
              <w:rPr>
                <w:szCs w:val="21"/>
              </w:rPr>
              <w:t>实验操作、数据采集。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716" w:type="dxa"/>
            <w:vAlign w:val="center"/>
          </w:tcPr>
          <w:p>
            <w:pPr>
              <w:jc w:val="center"/>
              <w:rPr>
                <w:szCs w:val="21"/>
              </w:rPr>
            </w:pPr>
            <w:r>
              <w:rPr>
                <w:szCs w:val="21"/>
              </w:rPr>
              <w:t>9</w:t>
            </w:r>
          </w:p>
        </w:tc>
        <w:tc>
          <w:tcPr>
            <w:tcW w:w="1009" w:type="dxa"/>
            <w:vAlign w:val="center"/>
          </w:tcPr>
          <w:p>
            <w:pPr>
              <w:jc w:val="center"/>
              <w:rPr>
                <w:szCs w:val="21"/>
              </w:rPr>
            </w:pPr>
            <w:r>
              <w:rPr>
                <w:color w:val="000000"/>
                <w:szCs w:val="21"/>
              </w:rPr>
              <w:t>周 杰</w:t>
            </w:r>
          </w:p>
        </w:tc>
        <w:tc>
          <w:tcPr>
            <w:tcW w:w="836" w:type="dxa"/>
            <w:vAlign w:val="center"/>
          </w:tcPr>
          <w:p>
            <w:pPr>
              <w:jc w:val="center"/>
              <w:rPr>
                <w:szCs w:val="21"/>
              </w:rPr>
            </w:pPr>
            <w:r>
              <w:rPr>
                <w:szCs w:val="21"/>
              </w:rPr>
              <w:t>9</w:t>
            </w:r>
          </w:p>
        </w:tc>
        <w:tc>
          <w:tcPr>
            <w:tcW w:w="1328" w:type="dxa"/>
            <w:vAlign w:val="center"/>
          </w:tcPr>
          <w:p>
            <w:pPr>
              <w:widowControl/>
              <w:jc w:val="center"/>
              <w:rPr>
                <w:szCs w:val="21"/>
              </w:rPr>
            </w:pPr>
            <w:r>
              <w:rPr>
                <w:color w:val="000000"/>
                <w:szCs w:val="21"/>
              </w:rPr>
              <w:t>科副主任</w:t>
            </w:r>
          </w:p>
        </w:tc>
        <w:tc>
          <w:tcPr>
            <w:tcW w:w="1297" w:type="dxa"/>
            <w:vAlign w:val="center"/>
          </w:tcPr>
          <w:p>
            <w:pPr>
              <w:widowControl/>
              <w:jc w:val="center"/>
              <w:rPr>
                <w:szCs w:val="21"/>
              </w:rPr>
            </w:pPr>
            <w:r>
              <w:rPr>
                <w:color w:val="000000"/>
                <w:szCs w:val="21"/>
              </w:rPr>
              <w:t>主任中医师</w:t>
            </w:r>
          </w:p>
        </w:tc>
        <w:tc>
          <w:tcPr>
            <w:tcW w:w="2806" w:type="dxa"/>
            <w:vAlign w:val="center"/>
          </w:tcPr>
          <w:p>
            <w:pPr>
              <w:jc w:val="center"/>
              <w:rPr>
                <w:szCs w:val="21"/>
              </w:rPr>
            </w:pPr>
            <w:r>
              <w:rPr>
                <w:color w:val="000000"/>
                <w:szCs w:val="21"/>
              </w:rPr>
              <w:t>重庆市中医院</w:t>
            </w:r>
          </w:p>
        </w:tc>
        <w:tc>
          <w:tcPr>
            <w:tcW w:w="2777" w:type="dxa"/>
            <w:vAlign w:val="center"/>
          </w:tcPr>
          <w:p>
            <w:pPr>
              <w:jc w:val="center"/>
              <w:rPr>
                <w:szCs w:val="21"/>
              </w:rPr>
            </w:pPr>
            <w:r>
              <w:rPr>
                <w:color w:val="000000"/>
                <w:szCs w:val="21"/>
              </w:rPr>
              <w:t>重庆市中医院</w:t>
            </w:r>
          </w:p>
        </w:tc>
        <w:tc>
          <w:tcPr>
            <w:tcW w:w="3348" w:type="dxa"/>
            <w:vAlign w:val="center"/>
          </w:tcPr>
          <w:p>
            <w:pPr>
              <w:jc w:val="center"/>
              <w:rPr>
                <w:szCs w:val="21"/>
              </w:rPr>
            </w:pPr>
            <w:r>
              <w:rPr>
                <w:szCs w:val="21"/>
              </w:rPr>
              <w:t>临床研究及应用。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716" w:type="dxa"/>
            <w:vAlign w:val="center"/>
          </w:tcPr>
          <w:p>
            <w:pPr>
              <w:jc w:val="center"/>
              <w:rPr>
                <w:szCs w:val="21"/>
              </w:rPr>
            </w:pPr>
            <w:r>
              <w:rPr>
                <w:szCs w:val="21"/>
              </w:rPr>
              <w:t>10</w:t>
            </w:r>
          </w:p>
        </w:tc>
        <w:tc>
          <w:tcPr>
            <w:tcW w:w="1009" w:type="dxa"/>
            <w:vAlign w:val="center"/>
          </w:tcPr>
          <w:p>
            <w:pPr>
              <w:jc w:val="center"/>
              <w:rPr>
                <w:szCs w:val="21"/>
              </w:rPr>
            </w:pPr>
            <w:r>
              <w:rPr>
                <w:szCs w:val="21"/>
              </w:rPr>
              <w:t>江花</w:t>
            </w:r>
          </w:p>
        </w:tc>
        <w:tc>
          <w:tcPr>
            <w:tcW w:w="836" w:type="dxa"/>
            <w:vAlign w:val="center"/>
          </w:tcPr>
          <w:p>
            <w:pPr>
              <w:jc w:val="center"/>
              <w:rPr>
                <w:szCs w:val="21"/>
              </w:rPr>
            </w:pPr>
            <w:r>
              <w:rPr>
                <w:szCs w:val="21"/>
              </w:rPr>
              <w:t>10</w:t>
            </w:r>
          </w:p>
        </w:tc>
        <w:tc>
          <w:tcPr>
            <w:tcW w:w="1328" w:type="dxa"/>
            <w:vAlign w:val="center"/>
          </w:tcPr>
          <w:p>
            <w:pPr>
              <w:jc w:val="center"/>
              <w:rPr>
                <w:szCs w:val="21"/>
              </w:rPr>
            </w:pPr>
            <w:r>
              <w:rPr>
                <w:color w:val="000000"/>
              </w:rPr>
              <w:t>教研室主任</w:t>
            </w:r>
          </w:p>
        </w:tc>
        <w:tc>
          <w:tcPr>
            <w:tcW w:w="1297" w:type="dxa"/>
            <w:vAlign w:val="center"/>
          </w:tcPr>
          <w:p>
            <w:pPr>
              <w:jc w:val="center"/>
              <w:rPr>
                <w:szCs w:val="21"/>
              </w:rPr>
            </w:pPr>
            <w:r>
              <w:rPr>
                <w:color w:val="000000"/>
              </w:rPr>
              <w:t>副教授</w:t>
            </w:r>
          </w:p>
        </w:tc>
        <w:tc>
          <w:tcPr>
            <w:tcW w:w="2806" w:type="dxa"/>
            <w:vAlign w:val="center"/>
          </w:tcPr>
          <w:p>
            <w:pPr>
              <w:jc w:val="center"/>
              <w:rPr>
                <w:szCs w:val="21"/>
              </w:rPr>
            </w:pPr>
            <w:r>
              <w:rPr>
                <w:szCs w:val="21"/>
              </w:rPr>
              <w:t>西南医科大学附属中医医院</w:t>
            </w:r>
          </w:p>
        </w:tc>
        <w:tc>
          <w:tcPr>
            <w:tcW w:w="2777" w:type="dxa"/>
            <w:vAlign w:val="center"/>
          </w:tcPr>
          <w:p>
            <w:pPr>
              <w:jc w:val="center"/>
              <w:rPr>
                <w:szCs w:val="21"/>
              </w:rPr>
            </w:pPr>
            <w:r>
              <w:rPr>
                <w:szCs w:val="21"/>
              </w:rPr>
              <w:t>西南医科大学附属中医医院</w:t>
            </w:r>
          </w:p>
        </w:tc>
        <w:tc>
          <w:tcPr>
            <w:tcW w:w="3348" w:type="dxa"/>
            <w:vAlign w:val="center"/>
          </w:tcPr>
          <w:p>
            <w:pPr>
              <w:jc w:val="center"/>
              <w:rPr>
                <w:szCs w:val="21"/>
              </w:rPr>
            </w:pPr>
            <w:r>
              <w:rPr>
                <w:szCs w:val="21"/>
              </w:rPr>
              <w:t>实验操作、数据采集及临床应用。</w:t>
            </w:r>
          </w:p>
        </w:tc>
      </w:tr>
    </w:tbl>
    <w:p>
      <w:pPr>
        <w:spacing w:line="360" w:lineRule="auto"/>
        <w:jc w:val="center"/>
        <w:rPr>
          <w:b/>
          <w:color w:val="000000"/>
          <w:sz w:val="24"/>
          <w:szCs w:val="24"/>
        </w:rPr>
        <w:sectPr>
          <w:pgSz w:w="16838" w:h="11906" w:orient="landscape"/>
          <w:pgMar w:top="1418" w:right="1361" w:bottom="1134" w:left="1361" w:header="851" w:footer="992" w:gutter="0"/>
          <w:cols w:space="720" w:num="1"/>
          <w:docGrid w:linePitch="312" w:charSpace="0"/>
        </w:sectPr>
      </w:pPr>
    </w:p>
    <w:p>
      <w:pPr>
        <w:spacing w:line="360" w:lineRule="auto"/>
        <w:rPr>
          <w:rFonts w:ascii="宋体" w:hAnsi="宋体"/>
          <w:b/>
          <w:color w:val="000000"/>
          <w:sz w:val="24"/>
          <w:szCs w:val="24"/>
        </w:rPr>
      </w:pPr>
      <w:r>
        <w:rPr>
          <w:rFonts w:hint="eastAsia" w:ascii="宋体" w:hAnsi="宋体"/>
          <w:b/>
          <w:color w:val="000000"/>
          <w:sz w:val="24"/>
          <w:szCs w:val="24"/>
        </w:rPr>
        <w:t>主要完成单位及创新推广贡献</w:t>
      </w:r>
    </w:p>
    <w:tbl>
      <w:tblPr>
        <w:tblStyle w:val="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rPr>
                <w:rFonts w:ascii="宋体" w:hAnsi="宋体"/>
                <w:b/>
                <w:kern w:val="0"/>
                <w:sz w:val="24"/>
                <w:szCs w:val="24"/>
              </w:rPr>
            </w:pPr>
            <w:r>
              <w:rPr>
                <w:rFonts w:hint="eastAsia" w:ascii="宋体" w:hAnsi="宋体"/>
                <w:b/>
                <w:kern w:val="0"/>
                <w:sz w:val="24"/>
                <w:szCs w:val="24"/>
              </w:rPr>
              <w:t>序号</w:t>
            </w:r>
          </w:p>
        </w:tc>
        <w:tc>
          <w:tcPr>
            <w:tcW w:w="2410" w:type="dxa"/>
            <w:vAlign w:val="center"/>
          </w:tcPr>
          <w:p>
            <w:pPr>
              <w:spacing w:line="360" w:lineRule="auto"/>
              <w:jc w:val="center"/>
              <w:rPr>
                <w:rFonts w:ascii="宋体" w:hAnsi="宋体"/>
                <w:b/>
                <w:kern w:val="0"/>
                <w:sz w:val="24"/>
                <w:szCs w:val="24"/>
              </w:rPr>
            </w:pPr>
            <w:r>
              <w:rPr>
                <w:rFonts w:hint="eastAsia" w:ascii="宋体" w:hAnsi="宋体"/>
                <w:b/>
                <w:kern w:val="0"/>
                <w:sz w:val="24"/>
                <w:szCs w:val="24"/>
              </w:rPr>
              <w:t>主要完成单位</w:t>
            </w:r>
          </w:p>
        </w:tc>
        <w:tc>
          <w:tcPr>
            <w:tcW w:w="6520" w:type="dxa"/>
            <w:vAlign w:val="center"/>
          </w:tcPr>
          <w:p>
            <w:pPr>
              <w:spacing w:line="360" w:lineRule="auto"/>
              <w:jc w:val="center"/>
              <w:rPr>
                <w:rFonts w:ascii="宋体" w:hAnsi="宋体"/>
                <w:b/>
                <w:kern w:val="0"/>
                <w:sz w:val="24"/>
                <w:szCs w:val="24"/>
              </w:rPr>
            </w:pPr>
            <w:r>
              <w:rPr>
                <w:rFonts w:hint="eastAsia" w:ascii="宋体" w:hAnsi="宋体"/>
                <w:b/>
                <w:kern w:val="0"/>
                <w:sz w:val="24"/>
                <w:szCs w:val="24"/>
              </w:rPr>
              <w:t>创新推广贡献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trPr>
        <w:tc>
          <w:tcPr>
            <w:tcW w:w="817" w:type="dxa"/>
            <w:vAlign w:val="center"/>
          </w:tcPr>
          <w:p>
            <w:pPr>
              <w:spacing w:line="360" w:lineRule="auto"/>
              <w:jc w:val="center"/>
              <w:rPr>
                <w:rFonts w:ascii="宋体" w:hAnsi="宋体"/>
                <w:kern w:val="0"/>
                <w:szCs w:val="21"/>
              </w:rPr>
            </w:pPr>
            <w:r>
              <w:rPr>
                <w:rFonts w:hint="eastAsia" w:ascii="宋体" w:hAnsi="宋体"/>
                <w:kern w:val="0"/>
                <w:szCs w:val="21"/>
              </w:rPr>
              <w:t>1</w:t>
            </w:r>
          </w:p>
        </w:tc>
        <w:tc>
          <w:tcPr>
            <w:tcW w:w="2410" w:type="dxa"/>
            <w:vAlign w:val="center"/>
          </w:tcPr>
          <w:p>
            <w:pPr>
              <w:spacing w:line="360" w:lineRule="auto"/>
              <w:rPr>
                <w:rFonts w:ascii="宋体" w:hAnsi="宋体"/>
                <w:kern w:val="0"/>
                <w:szCs w:val="21"/>
              </w:rPr>
            </w:pPr>
            <w:r>
              <w:rPr>
                <w:rFonts w:hint="eastAsia" w:ascii="宋体" w:hAnsi="宋体"/>
                <w:kern w:val="0"/>
                <w:szCs w:val="21"/>
              </w:rPr>
              <w:t>西南医科大学附属中医医院</w:t>
            </w:r>
          </w:p>
        </w:tc>
        <w:tc>
          <w:tcPr>
            <w:tcW w:w="6520" w:type="dxa"/>
            <w:vAlign w:val="center"/>
          </w:tcPr>
          <w:p>
            <w:pPr>
              <w:spacing w:line="360" w:lineRule="auto"/>
              <w:jc w:val="left"/>
              <w:rPr>
                <w:rFonts w:ascii="宋体" w:hAnsi="宋体"/>
                <w:color w:val="000000"/>
                <w:kern w:val="0"/>
                <w:szCs w:val="21"/>
              </w:rPr>
            </w:pPr>
            <w:r>
              <w:rPr>
                <w:rFonts w:hint="eastAsia" w:ascii="宋体" w:hAnsi="宋体"/>
                <w:color w:val="000000"/>
                <w:kern w:val="0"/>
                <w:szCs w:val="21"/>
              </w:rPr>
              <w:t>作为项目牵头单位，根据行业产业发展需要进行选题立项，对本项目的研究及产业化进行全面实施。同时组织西南医科大学、甘肃省中医院、南方医科大学及重庆市中医院，</w:t>
            </w:r>
            <w:r>
              <w:rPr>
                <w:rFonts w:hint="eastAsia" w:ascii="宋体" w:hAnsi="宋体" w:cs="宋体"/>
                <w:szCs w:val="21"/>
              </w:rPr>
              <w:t>改变了中医骨病只依赖“肾主骨”理论的局面，丰富和发展了“辨证论治”的</w:t>
            </w:r>
            <w:r>
              <w:rPr>
                <w:szCs w:val="21"/>
              </w:rPr>
              <w:t>骨病学理论和临床</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817" w:type="dxa"/>
            <w:vAlign w:val="center"/>
          </w:tcPr>
          <w:p>
            <w:pPr>
              <w:spacing w:line="360" w:lineRule="auto"/>
              <w:jc w:val="center"/>
              <w:rPr>
                <w:rFonts w:ascii="宋体" w:hAnsi="宋体"/>
                <w:kern w:val="0"/>
                <w:szCs w:val="21"/>
              </w:rPr>
            </w:pPr>
            <w:r>
              <w:rPr>
                <w:rFonts w:hint="eastAsia" w:ascii="宋体" w:hAnsi="宋体"/>
                <w:kern w:val="0"/>
                <w:szCs w:val="21"/>
              </w:rPr>
              <w:t>2</w:t>
            </w:r>
          </w:p>
        </w:tc>
        <w:tc>
          <w:tcPr>
            <w:tcW w:w="2410" w:type="dxa"/>
            <w:vAlign w:val="center"/>
          </w:tcPr>
          <w:p>
            <w:pPr>
              <w:spacing w:line="360" w:lineRule="auto"/>
              <w:rPr>
                <w:rFonts w:ascii="宋体" w:hAnsi="宋体"/>
                <w:kern w:val="0"/>
                <w:szCs w:val="21"/>
              </w:rPr>
            </w:pPr>
            <w:r>
              <w:rPr>
                <w:rFonts w:hint="eastAsia" w:ascii="宋体" w:hAnsi="宋体"/>
                <w:kern w:val="0"/>
                <w:szCs w:val="21"/>
              </w:rPr>
              <w:t>甘肃省中医院</w:t>
            </w:r>
          </w:p>
        </w:tc>
        <w:tc>
          <w:tcPr>
            <w:tcW w:w="6520" w:type="dxa"/>
            <w:vAlign w:val="center"/>
          </w:tcPr>
          <w:p>
            <w:pPr>
              <w:pStyle w:val="2"/>
              <w:ind w:firstLine="0" w:firstLineChars="0"/>
              <w:jc w:val="left"/>
              <w:rPr>
                <w:rFonts w:ascii="宋体" w:hAnsi="宋体"/>
                <w:color w:val="000000"/>
                <w:szCs w:val="21"/>
              </w:rPr>
            </w:pPr>
            <w:r>
              <w:rPr>
                <w:rFonts w:ascii="Times New Roman"/>
                <w:kern w:val="2"/>
                <w:sz w:val="21"/>
                <w:szCs w:val="21"/>
              </w:rPr>
              <w:t>完成临床病例收集</w:t>
            </w:r>
            <w:r>
              <w:rPr>
                <w:rFonts w:hint="eastAsia" w:ascii="Times New Roman"/>
                <w:kern w:val="2"/>
                <w:sz w:val="21"/>
                <w:szCs w:val="21"/>
              </w:rPr>
              <w:t>及治疗</w:t>
            </w:r>
            <w:r>
              <w:rPr>
                <w:rFonts w:ascii="Times New Roman"/>
                <w:kern w:val="2"/>
                <w:sz w:val="21"/>
                <w:szCs w:val="21"/>
              </w:rPr>
              <w:t>、实验材料准备</w:t>
            </w:r>
            <w:r>
              <w:rPr>
                <w:rFonts w:hint="eastAsia" w:ascii="Times New Roman"/>
                <w:kern w:val="2"/>
                <w:sz w:val="21"/>
                <w:szCs w:val="21"/>
              </w:rPr>
              <w:t>、理论推广及临床应用</w:t>
            </w:r>
            <w:r>
              <w:rPr>
                <w:rFonts w:ascii="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817" w:type="dxa"/>
            <w:vAlign w:val="center"/>
          </w:tcPr>
          <w:p>
            <w:pPr>
              <w:spacing w:line="360" w:lineRule="auto"/>
              <w:jc w:val="center"/>
              <w:rPr>
                <w:rFonts w:ascii="宋体" w:hAnsi="宋体"/>
                <w:kern w:val="0"/>
                <w:szCs w:val="21"/>
              </w:rPr>
            </w:pPr>
            <w:r>
              <w:rPr>
                <w:rFonts w:hint="eastAsia" w:ascii="宋体" w:hAnsi="宋体"/>
                <w:kern w:val="0"/>
                <w:szCs w:val="21"/>
              </w:rPr>
              <w:t>3</w:t>
            </w:r>
          </w:p>
        </w:tc>
        <w:tc>
          <w:tcPr>
            <w:tcW w:w="2410" w:type="dxa"/>
            <w:vAlign w:val="center"/>
          </w:tcPr>
          <w:p>
            <w:pPr>
              <w:spacing w:line="360" w:lineRule="auto"/>
              <w:rPr>
                <w:rFonts w:ascii="宋体" w:hAnsi="宋体"/>
                <w:kern w:val="0"/>
                <w:szCs w:val="21"/>
              </w:rPr>
            </w:pPr>
            <w:r>
              <w:rPr>
                <w:rFonts w:hint="eastAsia" w:ascii="宋体" w:hAnsi="宋体"/>
                <w:kern w:val="0"/>
                <w:szCs w:val="21"/>
              </w:rPr>
              <w:t>南方医科大学</w:t>
            </w:r>
          </w:p>
        </w:tc>
        <w:tc>
          <w:tcPr>
            <w:tcW w:w="6520" w:type="dxa"/>
            <w:vAlign w:val="center"/>
          </w:tcPr>
          <w:p>
            <w:pPr>
              <w:rPr>
                <w:rFonts w:ascii="宋体" w:hAnsi="宋体"/>
                <w:color w:val="000000"/>
                <w:kern w:val="0"/>
                <w:szCs w:val="21"/>
              </w:rPr>
            </w:pPr>
            <w:r>
              <w:rPr>
                <w:szCs w:val="21"/>
              </w:rPr>
              <w:t>参与完成了</w:t>
            </w:r>
            <w:r>
              <w:rPr>
                <w:kern w:val="0"/>
                <w:szCs w:val="21"/>
                <w:lang w:bidi="ar"/>
              </w:rPr>
              <w:t>相关实验</w:t>
            </w:r>
            <w:r>
              <w:rPr>
                <w:szCs w:val="21"/>
              </w:rPr>
              <w:t>的主要实验工作</w:t>
            </w:r>
            <w:r>
              <w:rPr>
                <w:rFonts w:hint="eastAsia"/>
                <w:szCs w:val="21"/>
              </w:rPr>
              <w:t>及理论推广。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817" w:type="dxa"/>
            <w:vAlign w:val="center"/>
          </w:tcPr>
          <w:p>
            <w:pPr>
              <w:spacing w:line="360" w:lineRule="auto"/>
              <w:jc w:val="center"/>
              <w:rPr>
                <w:rFonts w:ascii="宋体" w:hAnsi="宋体"/>
                <w:kern w:val="0"/>
                <w:szCs w:val="21"/>
              </w:rPr>
            </w:pPr>
            <w:r>
              <w:rPr>
                <w:rFonts w:hint="eastAsia" w:ascii="宋体" w:hAnsi="宋体"/>
                <w:kern w:val="0"/>
                <w:szCs w:val="21"/>
              </w:rPr>
              <w:t>4</w:t>
            </w:r>
          </w:p>
        </w:tc>
        <w:tc>
          <w:tcPr>
            <w:tcW w:w="2410" w:type="dxa"/>
            <w:vAlign w:val="center"/>
          </w:tcPr>
          <w:p>
            <w:pPr>
              <w:spacing w:line="360" w:lineRule="auto"/>
              <w:rPr>
                <w:rFonts w:ascii="宋体" w:hAnsi="宋体"/>
                <w:kern w:val="0"/>
                <w:szCs w:val="21"/>
              </w:rPr>
            </w:pPr>
            <w:r>
              <w:rPr>
                <w:rFonts w:hint="eastAsia" w:ascii="宋体" w:hAnsi="宋体"/>
                <w:kern w:val="0"/>
                <w:szCs w:val="21"/>
              </w:rPr>
              <w:t>重庆市中医院</w:t>
            </w:r>
          </w:p>
        </w:tc>
        <w:tc>
          <w:tcPr>
            <w:tcW w:w="6520" w:type="dxa"/>
            <w:vAlign w:val="center"/>
          </w:tcPr>
          <w:p>
            <w:pPr>
              <w:pStyle w:val="2"/>
              <w:ind w:firstLine="0" w:firstLineChars="0"/>
              <w:rPr>
                <w:rFonts w:ascii="宋体" w:hAnsi="宋体"/>
                <w:color w:val="000000"/>
                <w:szCs w:val="21"/>
              </w:rPr>
            </w:pPr>
            <w:r>
              <w:rPr>
                <w:rFonts w:ascii="Times New Roman"/>
                <w:kern w:val="2"/>
                <w:sz w:val="21"/>
                <w:szCs w:val="21"/>
              </w:rPr>
              <w:t>完成临床病例收集</w:t>
            </w:r>
            <w:r>
              <w:rPr>
                <w:rFonts w:hint="eastAsia" w:ascii="Times New Roman"/>
                <w:kern w:val="2"/>
                <w:sz w:val="21"/>
                <w:szCs w:val="21"/>
              </w:rPr>
              <w:t>及治疗</w:t>
            </w:r>
            <w:r>
              <w:rPr>
                <w:rFonts w:ascii="Times New Roman"/>
                <w:kern w:val="2"/>
                <w:sz w:val="21"/>
                <w:szCs w:val="21"/>
              </w:rPr>
              <w:t>、实验材料准备</w:t>
            </w:r>
            <w:r>
              <w:rPr>
                <w:rFonts w:hint="eastAsia" w:ascii="Times New Roman"/>
                <w:kern w:val="2"/>
                <w:sz w:val="21"/>
                <w:szCs w:val="21"/>
              </w:rPr>
              <w:t>、理论推广及临床应用</w:t>
            </w:r>
            <w:r>
              <w:rPr>
                <w:rFonts w:ascii="Times New Roman"/>
                <w:kern w:val="2"/>
                <w:sz w:val="21"/>
                <w:szCs w:val="21"/>
              </w:rPr>
              <w:t>。</w:t>
            </w:r>
          </w:p>
        </w:tc>
      </w:tr>
    </w:tbl>
    <w:p>
      <w:pPr>
        <w:spacing w:line="360" w:lineRule="auto"/>
        <w:rPr>
          <w:rFonts w:ascii="宋体" w:hAnsi="宋体"/>
          <w:b/>
          <w:color w:val="000000"/>
          <w:sz w:val="24"/>
          <w:szCs w:val="24"/>
        </w:rPr>
      </w:pPr>
    </w:p>
    <w:p>
      <w:pPr>
        <w:spacing w:line="360" w:lineRule="auto"/>
        <w:rPr>
          <w:rFonts w:ascii="宋体" w:hAnsi="宋体" w:cs="宋体"/>
          <w:b/>
          <w:bCs/>
          <w:color w:val="484848"/>
          <w:kern w:val="0"/>
          <w:sz w:val="24"/>
          <w:szCs w:val="24"/>
        </w:rPr>
      </w:pPr>
      <w:r>
        <w:rPr>
          <w:rFonts w:hint="eastAsia" w:ascii="宋体" w:hAnsi="宋体" w:cs="宋体"/>
          <w:b/>
          <w:bCs/>
          <w:color w:val="484848"/>
          <w:kern w:val="0"/>
          <w:sz w:val="24"/>
          <w:szCs w:val="24"/>
        </w:rPr>
        <w:t>完成人合作关系说明：</w:t>
      </w:r>
    </w:p>
    <w:p>
      <w:pPr>
        <w:widowControl/>
        <w:spacing w:line="360" w:lineRule="auto"/>
        <w:ind w:left="480"/>
        <w:rPr>
          <w:color w:val="000000"/>
          <w:sz w:val="24"/>
        </w:rPr>
      </w:pPr>
      <w:r>
        <w:rPr>
          <w:color w:val="000000"/>
          <w:sz w:val="24"/>
        </w:rPr>
        <w:t>一、完成单位合作关系</w:t>
      </w:r>
    </w:p>
    <w:p>
      <w:pPr>
        <w:widowControl/>
        <w:spacing w:line="360" w:lineRule="auto"/>
        <w:ind w:firstLine="480" w:firstLineChars="200"/>
        <w:rPr>
          <w:color w:val="000000"/>
          <w:sz w:val="24"/>
        </w:rPr>
      </w:pPr>
      <w:r>
        <w:rPr>
          <w:rFonts w:hint="eastAsia" w:ascii="宋体" w:hAnsi="宋体" w:cs="宋体"/>
          <w:color w:val="000000"/>
          <w:sz w:val="24"/>
        </w:rPr>
        <w:t>“少阳主骨”理</w:t>
      </w:r>
      <w:r>
        <w:rPr>
          <w:color w:val="000000"/>
          <w:sz w:val="24"/>
        </w:rPr>
        <w:t>论在骨与关节疾病中的应用是西南医科大学附属中医医院骨伤科（关节·足踝组）扶世杰教授及针灸科王鸿度教授等人的研究成果，是西南医科大学附属中医医院、</w:t>
      </w:r>
      <w:r>
        <w:rPr>
          <w:rFonts w:hint="eastAsia"/>
          <w:color w:val="000000"/>
          <w:sz w:val="24"/>
        </w:rPr>
        <w:t>甘肃省中医院、</w:t>
      </w:r>
      <w:r>
        <w:rPr>
          <w:color w:val="000000"/>
          <w:sz w:val="24"/>
        </w:rPr>
        <w:t>南方医科大学</w:t>
      </w:r>
      <w:r>
        <w:rPr>
          <w:rFonts w:hint="eastAsia"/>
          <w:color w:val="000000"/>
          <w:sz w:val="24"/>
        </w:rPr>
        <w:t>及</w:t>
      </w:r>
      <w:r>
        <w:rPr>
          <w:color w:val="000000"/>
          <w:sz w:val="24"/>
        </w:rPr>
        <w:t>重庆市中医院在2008年-2019年承担完成的原创性成果。</w:t>
      </w:r>
    </w:p>
    <w:p>
      <w:pPr>
        <w:widowControl/>
        <w:spacing w:line="360" w:lineRule="auto"/>
        <w:ind w:firstLine="480" w:firstLineChars="200"/>
        <w:rPr>
          <w:rFonts w:hint="eastAsia" w:eastAsiaTheme="minorEastAsia"/>
          <w:sz w:val="24"/>
          <w:lang w:eastAsia="zh-CN"/>
        </w:rPr>
      </w:pPr>
      <w:r>
        <w:rPr>
          <w:rFonts w:hint="eastAsia"/>
          <w:sz w:val="24"/>
        </w:rPr>
        <w:t>二、完成人合作关系</w:t>
      </w:r>
    </w:p>
    <w:p>
      <w:pPr>
        <w:widowControl/>
        <w:spacing w:line="360" w:lineRule="auto"/>
        <w:ind w:firstLine="480" w:firstLineChars="200"/>
        <w:rPr>
          <w:sz w:val="24"/>
        </w:rPr>
      </w:pPr>
      <w:r>
        <w:rPr>
          <w:rFonts w:hint="eastAsia"/>
          <w:sz w:val="24"/>
        </w:rPr>
        <w:t>完成人均为该项目的主要完成人。其中，扶世杰、王鸿度为主要负责人，张磊、汪国友、尹思源、梁涛、李盛华、李义凯、周杰、江花等分别承担课题组骨干成员。</w:t>
      </w:r>
    </w:p>
    <w:p>
      <w:pPr>
        <w:widowControl/>
        <w:spacing w:line="360" w:lineRule="auto"/>
        <w:ind w:firstLine="480" w:firstLineChars="200"/>
        <w:rPr>
          <w:sz w:val="24"/>
        </w:rPr>
      </w:pPr>
      <w:r>
        <w:rPr>
          <w:rFonts w:hint="eastAsia"/>
          <w:sz w:val="24"/>
        </w:rPr>
        <w:t>三、合作方式</w:t>
      </w:r>
    </w:p>
    <w:p>
      <w:pPr>
        <w:widowControl/>
        <w:spacing w:line="360" w:lineRule="auto"/>
        <w:ind w:firstLine="480" w:firstLineChars="200"/>
        <w:rPr>
          <w:color w:val="000000"/>
          <w:sz w:val="24"/>
        </w:rPr>
      </w:pPr>
      <w:r>
        <w:rPr>
          <w:rFonts w:hint="eastAsia"/>
          <w:color w:val="000000"/>
          <w:sz w:val="24"/>
        </w:rPr>
        <w:t>（1）共同立项。该项目完成人均是我国从事骨伤科及针灸康复科领域的代表性研究人员，自该项目立项以来，各方以各个分支课题为依托，从不同的侧面，不同的阶段，探索其相关的生理、病理原型以及相应的预防和治疗干预措施来对“少阳主骨”学说进行验证。（2）其他合作方式。如依据合作者各自研究方向合作出版专著、申报授权专利及合作进行基础、临床实验等相关研究。</w:t>
      </w:r>
    </w:p>
    <w:p>
      <w:pPr>
        <w:widowControl/>
        <w:spacing w:line="360" w:lineRule="auto"/>
        <w:ind w:firstLine="480" w:firstLineChars="200"/>
        <w:rPr>
          <w:color w:val="000000"/>
          <w:sz w:val="24"/>
        </w:rPr>
      </w:pPr>
      <w:r>
        <w:rPr>
          <w:rFonts w:hint="eastAsia"/>
          <w:color w:val="000000"/>
          <w:sz w:val="24"/>
        </w:rPr>
        <w:t>四、合作时间</w:t>
      </w:r>
    </w:p>
    <w:p>
      <w:pPr>
        <w:widowControl/>
        <w:spacing w:line="360" w:lineRule="auto"/>
        <w:ind w:firstLine="480" w:firstLineChars="200"/>
        <w:rPr>
          <w:color w:val="000000"/>
          <w:sz w:val="24"/>
        </w:rPr>
      </w:pPr>
      <w:r>
        <w:rPr>
          <w:rFonts w:hint="eastAsia"/>
          <w:color w:val="000000"/>
          <w:sz w:val="24"/>
        </w:rPr>
        <w:t>2</w:t>
      </w:r>
      <w:r>
        <w:rPr>
          <w:color w:val="000000"/>
          <w:sz w:val="24"/>
        </w:rPr>
        <w:t>008</w:t>
      </w:r>
      <w:r>
        <w:rPr>
          <w:rFonts w:hint="eastAsia"/>
          <w:color w:val="000000"/>
          <w:sz w:val="24"/>
        </w:rPr>
        <w:t>年至今。</w:t>
      </w:r>
    </w:p>
    <w:p>
      <w:pPr>
        <w:widowControl/>
        <w:spacing w:line="360" w:lineRule="auto"/>
        <w:ind w:firstLine="480" w:firstLineChars="200"/>
        <w:rPr>
          <w:color w:val="000000"/>
          <w:sz w:val="24"/>
        </w:rPr>
      </w:pPr>
      <w:r>
        <w:rPr>
          <w:rFonts w:hint="eastAsia"/>
          <w:color w:val="000000"/>
          <w:sz w:val="24"/>
        </w:rPr>
        <w:t>五、合作者排名</w:t>
      </w:r>
    </w:p>
    <w:p>
      <w:pPr>
        <w:widowControl/>
        <w:spacing w:line="360" w:lineRule="auto"/>
        <w:ind w:firstLine="480" w:firstLineChars="200"/>
        <w:rPr>
          <w:rFonts w:hint="eastAsia"/>
          <w:color w:val="000000"/>
          <w:sz w:val="24"/>
        </w:rPr>
      </w:pPr>
      <w:r>
        <w:rPr>
          <w:rFonts w:hint="eastAsia"/>
          <w:color w:val="000000"/>
          <w:sz w:val="24"/>
        </w:rPr>
        <w:t>主要完成单位为西南医科大学附属中医医院，主要完成人为扶世杰教授与王鸿度教授。余完成单位及主要完成人按研究成果的贡献先后排名。经项目组成员充分协商，各完成单位及完成人共同承担研究任务、创新点、推广应用等任务。各完成人及所在单位一致同意其排名。</w:t>
      </w:r>
    </w:p>
    <w:p>
      <w:pPr>
        <w:widowControl/>
        <w:spacing w:line="360" w:lineRule="auto"/>
        <w:rPr>
          <w:rFonts w:hint="default"/>
          <w:color w:val="000000"/>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8F09E6"/>
    <w:multiLevelType w:val="singleLevel"/>
    <w:tmpl w:val="AE8F09E6"/>
    <w:lvl w:ilvl="0" w:tentative="0">
      <w:start w:val="1"/>
      <w:numFmt w:val="decimal"/>
      <w:suff w:val="space"/>
      <w:lvlText w:val="%1."/>
      <w:lvlJc w:val="left"/>
    </w:lvl>
  </w:abstractNum>
  <w:abstractNum w:abstractNumId="1">
    <w:nsid w:val="B39284D8"/>
    <w:multiLevelType w:val="multilevel"/>
    <w:tmpl w:val="B39284D8"/>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20AB5"/>
    <w:rsid w:val="0D4737BD"/>
    <w:rsid w:val="31820AB5"/>
    <w:rsid w:val="32B36970"/>
    <w:rsid w:val="3979798F"/>
    <w:rsid w:val="7D762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2019-05-17T10:05:00Z</dcterms:created>
  <dc:creator>提莫</dc:creator>
  <cp:lastModifiedBy>星愿</cp:lastModifiedBy>
  <dcterms:modified xsi:type="dcterms:W3CDTF">2019-05-20T10:24:44Z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