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436" w:rsidRPr="00235436" w:rsidRDefault="00235436" w:rsidP="00235436">
      <w:pPr>
        <w:widowControl/>
        <w:shd w:val="clear" w:color="auto" w:fill="FFFFFF"/>
        <w:jc w:val="center"/>
        <w:rPr>
          <w:rFonts w:ascii="仿宋_GB2312" w:eastAsia="仿宋_GB2312" w:hAnsi="宋体" w:cs="宋体" w:hint="eastAsia"/>
          <w:b/>
          <w:color w:val="000000"/>
          <w:kern w:val="0"/>
          <w:sz w:val="52"/>
          <w:szCs w:val="52"/>
        </w:rPr>
      </w:pPr>
      <w:r w:rsidRPr="00235436">
        <w:rPr>
          <w:rFonts w:ascii="仿宋_GB2312" w:eastAsia="仿宋_GB2312" w:hAnsi="宋体" w:cs="宋体" w:hint="eastAsia"/>
          <w:b/>
          <w:color w:val="000000"/>
          <w:kern w:val="0"/>
          <w:sz w:val="52"/>
          <w:szCs w:val="52"/>
        </w:rPr>
        <w:t>天使和魔鬼多在一念之间</w:t>
      </w:r>
    </w:p>
    <w:p w:rsidR="00235436" w:rsidRPr="00235436" w:rsidRDefault="00235436" w:rsidP="00235436">
      <w:pPr>
        <w:widowControl/>
        <w:shd w:val="clear" w:color="auto" w:fill="FFFFFF"/>
        <w:spacing w:line="360" w:lineRule="atLeas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>
        <w:rPr>
          <w:noProof/>
        </w:rPr>
        <w:drawing>
          <wp:inline distT="0" distB="0" distL="0" distR="0">
            <wp:extent cx="1400175" cy="438150"/>
            <wp:effectExtent l="19050" t="0" r="9525" b="0"/>
            <wp:docPr id="3" name="图片 3" descr="http://www.ccdi.gov.cn/images/gjf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cdi.gov.cn/images/gjfs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543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　</w:t>
      </w:r>
      <w:r w:rsidRPr="00235436">
        <w:rPr>
          <w:rFonts w:ascii="宋体" w:eastAsia="宋体" w:hAnsi="宋体" w:cs="宋体" w:hint="eastAsia"/>
          <w:color w:val="000000"/>
          <w:kern w:val="0"/>
          <w:szCs w:val="21"/>
        </w:rPr>
        <w:t>2016年第14期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  <w:r w:rsidRPr="00235436">
        <w:rPr>
          <w:rFonts w:ascii="宋体" w:eastAsia="宋体" w:hAnsi="宋体" w:cs="宋体" w:hint="eastAsia"/>
          <w:color w:val="000000"/>
          <w:kern w:val="0"/>
          <w:szCs w:val="21"/>
        </w:rPr>
        <w:t>总第520期07月22日出版</w:t>
      </w:r>
    </w:p>
    <w:p w:rsidR="00235436" w:rsidRDefault="00235436" w:rsidP="00235436">
      <w:pPr>
        <w:widowControl/>
        <w:shd w:val="clear" w:color="auto" w:fill="FFFFFF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</w:p>
    <w:p w:rsidR="00235436" w:rsidRPr="00235436" w:rsidRDefault="00235436" w:rsidP="00235436">
      <w:pPr>
        <w:widowControl/>
        <w:shd w:val="clear" w:color="auto" w:fill="FFFFFF"/>
        <w:spacing w:line="500" w:lineRule="exact"/>
        <w:ind w:firstLineChars="200" w:firstLine="560"/>
        <w:jc w:val="left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r w:rsidRPr="00235436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不少党员干部在东窗事发、身陷囹圄后，都痛悔自己是倒在那“一念之差”。其反思和忏悔不可谓不真诚，然而，世间没有后悔药，早知今日“千古恨”，何必当初“一失足”？</w:t>
      </w:r>
    </w:p>
    <w:p w:rsidR="00235436" w:rsidRPr="00235436" w:rsidRDefault="00235436" w:rsidP="00235436">
      <w:pPr>
        <w:widowControl/>
        <w:shd w:val="clear" w:color="auto" w:fill="FFFFFF"/>
        <w:spacing w:line="500" w:lineRule="exact"/>
        <w:jc w:val="left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r w:rsidRPr="00235436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　　一念之间，天壤之别。那“一念”，也许是人情的牵绊、美色的诱惑，或者金钱的冲击。抵得住这“一念”，可能还是清正廉洁的好干部、受人敬仰的谦谦君子，是父母的好儿女、儿女的好父母，还能拥有平静的内心和光明的前途。而这“一念”想歪，导致“一念之差”，发生了偶然的一次逾矩、出轨，带来的往往是始料未及的连锁反应和破窗效应，渐渐背离初衷、迷失方向、丧失尊严，幸福和安宁变得遥不可及，直至身败名裂、遭人唾弃。</w:t>
      </w:r>
    </w:p>
    <w:p w:rsidR="00235436" w:rsidRPr="00235436" w:rsidRDefault="00235436" w:rsidP="00235436">
      <w:pPr>
        <w:widowControl/>
        <w:shd w:val="clear" w:color="auto" w:fill="FFFFFF"/>
        <w:spacing w:line="500" w:lineRule="exact"/>
        <w:jc w:val="left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r w:rsidRPr="00235436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　　一念天使，一念魔鬼。人性是复杂的矛盾体，善与恶的因子共同存在。但在关键的一刹那，究竟是选择向善还是从恶，人的意志却是可以主宰的。许多落马贪官回忆起“第一次”收钱的经历，都谈到矛盾和挣扎。济南市委原书记王敏第一次收老乡送的一万元现金，感到“诚惶诚恐”。后来，求他的人越来越多，送礼的频频登门，心中的不安便逐渐消失了。驻马店市委原书记刘国庆第一次面对大额贿金，开始坚决推辞，对方放下钱离开后，他紧张地来回走动了一个多小时，“心惊肉跳，一连几天坐立不安”，心想“下次再也不敢了”。然而随着时间推移，没有出事，胆子就越发大起来。面对黑与白、清与浊、廉与贪的关键抉择，他们在思想上曾有过激烈的撕扯、斗争，可惜的是，一番摇摆徘徊之后，最终把持不住，一念为恶，满盘皆输。</w:t>
      </w:r>
    </w:p>
    <w:p w:rsidR="00235436" w:rsidRPr="00235436" w:rsidRDefault="00235436" w:rsidP="00235436">
      <w:pPr>
        <w:widowControl/>
        <w:shd w:val="clear" w:color="auto" w:fill="FFFFFF"/>
        <w:spacing w:line="500" w:lineRule="exact"/>
        <w:jc w:val="left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r w:rsidRPr="00235436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　　表面看来，这些腐化堕落的党员干部是倒在“一念之差”。但是，哪有脱离必然的偶然？钱钟书先生曾经说过：“天下就没有偶然，那</w:t>
      </w:r>
      <w:r w:rsidRPr="00235436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lastRenderedPageBreak/>
        <w:t>不过是化了妆的、戴了面具的必然。”究其根本，正是由于长期不注重修身正德，忽视党性锻炼，导致党性观念淡薄、法纪意识松懈、自控能力退化、警惕性严重丧失，拒腐防变的堤坝才在关键时候溃决，汹涌而出的“魔鬼”最终使他们在坚守与放纵之间做出错误抉择。</w:t>
      </w:r>
    </w:p>
    <w:p w:rsidR="00235436" w:rsidRPr="00235436" w:rsidRDefault="00235436" w:rsidP="00235436">
      <w:pPr>
        <w:widowControl/>
        <w:shd w:val="clear" w:color="auto" w:fill="FFFFFF"/>
        <w:spacing w:line="500" w:lineRule="exact"/>
        <w:jc w:val="left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r w:rsidRPr="00235436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　　可见，要防止倒在“一念之差”，功夫在平常、在细微处、在久久为功。我国传统文化中有很多这方面的智慧。心学之集大成者王阳明有一段著名的论述，“我今说个知行合一，正要人晓得一念发动处，便即是行了。发动处有不善，就将这不善的念克倒了，须要彻根彻底，不使一念不善潜伏在胸中，此是我立言宗旨”。其基本意思，一是说要及时彻底清除不善之念，做到心存良知、一心向善，二是说要知行合一，言行一致，表里如一。这在今天依然有重要的借鉴意义。</w:t>
      </w:r>
    </w:p>
    <w:p w:rsidR="00235436" w:rsidRPr="00235436" w:rsidRDefault="00235436" w:rsidP="00235436">
      <w:pPr>
        <w:widowControl/>
        <w:shd w:val="clear" w:color="auto" w:fill="FFFFFF"/>
        <w:spacing w:line="500" w:lineRule="exact"/>
        <w:jc w:val="left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r w:rsidRPr="00235436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　　习近平总书记指出，“种树者必培其根，种德者必养其心”，强调党性教育是共产党人修身养性的必修课，是共产党人的“心学”。党员干部修好“心学”，就要按照党性原则正心修德、塑造人格，这是终身任务。知是行之始。党员干部应锲而不舍地磨砺党性，强化党的意识、纪律意识和规矩意识，不断清除随环境和地位的变化而产生的不良思想，以党性的光辉战胜人性的阴暗面，持续激发崇善向上的因子。行是知之成。党员干部在行动上和实践中，应自觉以党章党规党纪为标尺，将党性要求内化于心、外化于行，实现在正确世界观、人生观和价值观指导下的知行合一。</w:t>
      </w:r>
    </w:p>
    <w:p w:rsidR="00235436" w:rsidRPr="00235436" w:rsidRDefault="00235436" w:rsidP="00235436">
      <w:pPr>
        <w:widowControl/>
        <w:shd w:val="clear" w:color="auto" w:fill="FFFFFF"/>
        <w:spacing w:line="500" w:lineRule="exact"/>
        <w:jc w:val="left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r w:rsidRPr="00235436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　　不让“一念之差”成为“一生之痛”，党员须“吾日三省吾身”，时时拂拭心灵之尘，慎独、慎微、慎思、慎言、慎行，走好人生每一步。</w:t>
      </w:r>
      <w:r w:rsidRPr="00235436">
        <w:rPr>
          <w:rFonts w:ascii="宋体" w:eastAsia="仿宋_GB2312" w:hAnsi="宋体" w:cs="宋体" w:hint="eastAsia"/>
          <w:color w:val="000000"/>
          <w:kern w:val="0"/>
          <w:sz w:val="28"/>
          <w:szCs w:val="28"/>
        </w:rPr>
        <w:t> </w:t>
      </w:r>
    </w:p>
    <w:p w:rsidR="00295C0D" w:rsidRPr="00235436" w:rsidRDefault="00295C0D" w:rsidP="00235436">
      <w:pPr>
        <w:spacing w:line="500" w:lineRule="exact"/>
        <w:rPr>
          <w:rFonts w:ascii="仿宋_GB2312" w:eastAsia="仿宋_GB2312" w:hint="eastAsia"/>
          <w:sz w:val="28"/>
          <w:szCs w:val="28"/>
        </w:rPr>
      </w:pPr>
    </w:p>
    <w:sectPr w:rsidR="00295C0D" w:rsidRPr="002354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5C0D" w:rsidRDefault="00295C0D" w:rsidP="00235436">
      <w:r>
        <w:separator/>
      </w:r>
    </w:p>
  </w:endnote>
  <w:endnote w:type="continuationSeparator" w:id="1">
    <w:p w:rsidR="00295C0D" w:rsidRDefault="00295C0D" w:rsidP="002354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5C0D" w:rsidRDefault="00295C0D" w:rsidP="00235436">
      <w:r>
        <w:separator/>
      </w:r>
    </w:p>
  </w:footnote>
  <w:footnote w:type="continuationSeparator" w:id="1">
    <w:p w:rsidR="00295C0D" w:rsidRDefault="00295C0D" w:rsidP="002354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80D07"/>
    <w:multiLevelType w:val="multilevel"/>
    <w:tmpl w:val="4058C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5436"/>
    <w:rsid w:val="00235436"/>
    <w:rsid w:val="00295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354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3543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354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35436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2354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23543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3543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3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23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9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94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73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26200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9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203</Words>
  <Characters>1161</Characters>
  <Application>Microsoft Office Word</Application>
  <DocSecurity>0</DocSecurity>
  <Lines>9</Lines>
  <Paragraphs>2</Paragraphs>
  <ScaleCrop>false</ScaleCrop>
  <Company>Lenovo</Company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高冰</dc:creator>
  <cp:keywords/>
  <dc:description/>
  <cp:lastModifiedBy>高冰</cp:lastModifiedBy>
  <cp:revision>3</cp:revision>
  <dcterms:created xsi:type="dcterms:W3CDTF">2016-08-05T03:23:00Z</dcterms:created>
  <dcterms:modified xsi:type="dcterms:W3CDTF">2016-08-05T03:29:00Z</dcterms:modified>
</cp:coreProperties>
</file>