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kinsoku/>
        <w:wordWrap/>
        <w:overflowPunct/>
        <w:topLinePunct w:val="0"/>
        <w:autoSpaceDE/>
        <w:autoSpaceDN/>
        <w:bidi w:val="0"/>
        <w:adjustRightInd w:val="0"/>
        <w:snapToGrid w:val="0"/>
        <w:spacing w:line="560" w:lineRule="exact"/>
        <w:ind w:right="0"/>
        <w:jc w:val="center"/>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方正小标宋简体" w:cs="Times New Roman"/>
          <w:bCs/>
          <w:color w:val="auto"/>
          <w:sz w:val="44"/>
          <w:szCs w:val="32"/>
          <w:shd w:val="clear" w:color="auto" w:fill="FFFFFF"/>
        </w:rPr>
        <w:t>关于开展</w:t>
      </w:r>
      <w:r>
        <w:rPr>
          <w:rFonts w:hint="eastAsia" w:ascii="Times New Roman" w:hAnsi="Times New Roman" w:eastAsia="方正小标宋简体" w:cs="Times New Roman"/>
          <w:bCs/>
          <w:color w:val="auto"/>
          <w:sz w:val="44"/>
          <w:szCs w:val="32"/>
          <w:shd w:val="clear" w:color="auto" w:fill="FFFFFF"/>
          <w:lang w:val="en-US" w:eastAsia="zh-CN"/>
        </w:rPr>
        <w:t>2020年</w:t>
      </w:r>
      <w:r>
        <w:rPr>
          <w:rFonts w:hint="default" w:ascii="Times New Roman" w:hAnsi="Times New Roman" w:eastAsia="方正小标宋简体" w:cs="Times New Roman"/>
          <w:bCs/>
          <w:color w:val="auto"/>
          <w:sz w:val="44"/>
          <w:szCs w:val="32"/>
          <w:shd w:val="clear" w:color="auto" w:fill="FFFFFF"/>
        </w:rPr>
        <w:t>四川省教书育人名师</w:t>
      </w:r>
      <w:r>
        <w:rPr>
          <w:rFonts w:hint="eastAsia" w:ascii="Times New Roman" w:hAnsi="Times New Roman" w:eastAsia="方正小标宋简体" w:cs="Times New Roman"/>
          <w:bCs/>
          <w:color w:val="auto"/>
          <w:sz w:val="44"/>
          <w:szCs w:val="32"/>
          <w:shd w:val="clear" w:color="auto" w:fill="FFFFFF"/>
          <w:lang w:val="en-US" w:eastAsia="zh-CN"/>
        </w:rPr>
        <w:t>和</w:t>
      </w:r>
      <w:r>
        <w:rPr>
          <w:rFonts w:hint="default" w:ascii="Times New Roman" w:hAnsi="Times New Roman" w:eastAsia="方正小标宋简体" w:cs="Times New Roman"/>
          <w:bCs/>
          <w:color w:val="auto"/>
          <w:sz w:val="44"/>
          <w:szCs w:val="32"/>
          <w:shd w:val="clear" w:color="auto" w:fill="FFFFFF"/>
        </w:rPr>
        <w:t>高校名辅导员推荐工作的通知</w:t>
      </w:r>
    </w:p>
    <w:p>
      <w:pPr>
        <w:pStyle w:val="5"/>
        <w:keepNext w:val="0"/>
        <w:keepLines w:val="0"/>
        <w:pageBreakBefore w:val="0"/>
        <w:kinsoku/>
        <w:wordWrap/>
        <w:overflowPunct/>
        <w:topLinePunct w:val="0"/>
        <w:autoSpaceDE/>
        <w:autoSpaceDN/>
        <w:bidi w:val="0"/>
        <w:adjustRightInd w:val="0"/>
        <w:snapToGrid w:val="0"/>
        <w:spacing w:line="560" w:lineRule="exact"/>
        <w:ind w:right="0"/>
        <w:jc w:val="both"/>
        <w:textAlignment w:val="auto"/>
        <w:rPr>
          <w:rFonts w:hint="default" w:ascii="Times New Roman" w:hAnsi="Times New Roman" w:eastAsia="仿宋_GB2312" w:cs="Times New Roman"/>
          <w:color w:val="auto"/>
          <w:sz w:val="32"/>
          <w:szCs w:val="32"/>
          <w:shd w:val="clear" w:color="auto" w:fill="FFFFFF"/>
        </w:rPr>
      </w:pPr>
    </w:p>
    <w:p>
      <w:pPr>
        <w:pStyle w:val="5"/>
        <w:keepNext w:val="0"/>
        <w:keepLines w:val="0"/>
        <w:pageBreakBefore w:val="0"/>
        <w:kinsoku/>
        <w:wordWrap/>
        <w:overflowPunct/>
        <w:topLinePunct w:val="0"/>
        <w:autoSpaceDE/>
        <w:autoSpaceDN/>
        <w:bidi w:val="0"/>
        <w:adjustRightInd w:val="0"/>
        <w:snapToGrid w:val="0"/>
        <w:spacing w:line="560" w:lineRule="exact"/>
        <w:ind w:right="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FFFFFF"/>
        </w:rPr>
        <w:t>各</w:t>
      </w:r>
      <w:r>
        <w:rPr>
          <w:rFonts w:hint="eastAsia" w:ascii="Times New Roman" w:hAnsi="Times New Roman" w:eastAsia="仿宋_GB2312" w:cs="Times New Roman"/>
          <w:color w:val="auto"/>
          <w:sz w:val="32"/>
          <w:szCs w:val="32"/>
          <w:shd w:val="clear" w:color="auto" w:fill="FFFFFF"/>
          <w:lang w:eastAsia="zh-CN"/>
        </w:rPr>
        <w:t>单位、各部门</w:t>
      </w:r>
      <w:r>
        <w:rPr>
          <w:rFonts w:hint="default" w:ascii="Times New Roman" w:hAnsi="Times New Roman" w:eastAsia="仿宋_GB2312" w:cs="Times New Roman"/>
          <w:color w:val="auto"/>
          <w:sz w:val="32"/>
          <w:szCs w:val="32"/>
          <w:shd w:val="clear" w:color="auto" w:fill="FFFFFF"/>
        </w:rPr>
        <w:t>：</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按照《</w:t>
      </w:r>
      <w:r>
        <w:rPr>
          <w:rFonts w:hint="default" w:ascii="Times New Roman" w:hAnsi="Times New Roman" w:eastAsia="仿宋_GB2312" w:cs="Times New Roman"/>
          <w:color w:val="auto"/>
          <w:sz w:val="32"/>
          <w:szCs w:val="32"/>
          <w:shd w:val="clear" w:color="auto" w:fill="FFFFFF"/>
          <w:lang w:val="en-US" w:eastAsia="zh-CN"/>
        </w:rPr>
        <w:t>四川省教育厅</w:t>
      </w:r>
      <w:r>
        <w:rPr>
          <w:rFonts w:hint="eastAsia" w:ascii="Times New Roman" w:hAnsi="Times New Roman" w:eastAsia="仿宋_GB2312" w:cs="Times New Roman"/>
          <w:color w:val="auto"/>
          <w:sz w:val="32"/>
          <w:szCs w:val="32"/>
          <w:shd w:val="clear" w:color="auto" w:fill="FFFFFF"/>
          <w:lang w:val="en-US" w:eastAsia="zh-CN"/>
        </w:rPr>
        <w:t>关于开展2020年四川省教书育人名师、中小学名校长、中小学名班主任、高校名辅导员遴选工作的通知</w:t>
      </w:r>
      <w:r>
        <w:rPr>
          <w:rFonts w:hint="default" w:ascii="Times New Roman" w:hAnsi="Times New Roman" w:eastAsia="仿宋_GB2312" w:cs="Times New Roman"/>
          <w:color w:val="auto"/>
          <w:sz w:val="32"/>
          <w:szCs w:val="32"/>
          <w:shd w:val="clear" w:color="auto" w:fill="FFFFFF"/>
        </w:rPr>
        <w:t>》</w:t>
      </w:r>
      <w:r>
        <w:rPr>
          <w:rFonts w:hint="eastAsia" w:ascii="Times New Roman" w:hAnsi="Times New Roman" w:eastAsia="仿宋_GB2312" w:cs="Times New Roman"/>
          <w:color w:val="auto"/>
          <w:sz w:val="32"/>
          <w:szCs w:val="32"/>
          <w:shd w:val="clear" w:color="auto" w:fill="FFFFFF"/>
          <w:lang w:eastAsia="zh-CN"/>
        </w:rPr>
        <w:t>（</w:t>
      </w:r>
      <w:r>
        <w:rPr>
          <w:rFonts w:hint="eastAsia" w:ascii="Times New Roman" w:hAnsi="Times New Roman" w:eastAsia="仿宋_GB2312" w:cs="Times New Roman"/>
          <w:color w:val="auto"/>
          <w:sz w:val="32"/>
          <w:szCs w:val="32"/>
          <w:shd w:val="clear" w:color="auto" w:fill="FFFFFF"/>
          <w:lang w:val="en-US" w:eastAsia="zh-CN"/>
        </w:rPr>
        <w:t>川教函</w:t>
      </w:r>
      <w:r>
        <w:rPr>
          <w:rFonts w:hint="eastAsia" w:ascii="仿宋" w:hAnsi="仿宋" w:eastAsia="仿宋" w:cs="仿宋"/>
          <w:color w:val="auto"/>
          <w:sz w:val="32"/>
          <w:szCs w:val="32"/>
          <w:shd w:val="clear" w:color="auto" w:fill="FFFFFF"/>
          <w:lang w:val="en-US" w:eastAsia="zh-CN"/>
        </w:rPr>
        <w:t>〔2020〕356号</w:t>
      </w:r>
      <w:r>
        <w:rPr>
          <w:rFonts w:hint="eastAsia"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要求，我校将开展</w:t>
      </w:r>
      <w:r>
        <w:rPr>
          <w:rFonts w:hint="eastAsia" w:ascii="Times New Roman" w:hAnsi="Times New Roman" w:eastAsia="仿宋_GB2312" w:cs="Times New Roman"/>
          <w:color w:val="auto"/>
          <w:sz w:val="32"/>
          <w:szCs w:val="32"/>
          <w:shd w:val="clear" w:color="auto" w:fill="FFFFFF"/>
          <w:lang w:val="en-US" w:eastAsia="zh-CN"/>
        </w:rPr>
        <w:t>四川省教书育人名师和高校名辅导员的</w:t>
      </w:r>
      <w:r>
        <w:rPr>
          <w:rFonts w:hint="default" w:ascii="Times New Roman" w:hAnsi="Times New Roman" w:eastAsia="仿宋_GB2312" w:cs="Times New Roman"/>
          <w:color w:val="auto"/>
          <w:sz w:val="32"/>
          <w:szCs w:val="32"/>
          <w:shd w:val="clear" w:color="auto" w:fill="FFFFFF"/>
        </w:rPr>
        <w:t>推荐工作，现将有关事项通知如下：</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lang w:val="en-US" w:eastAsia="zh-CN"/>
        </w:rPr>
        <w:t>一、</w:t>
      </w:r>
      <w:r>
        <w:rPr>
          <w:rFonts w:hint="default" w:ascii="Times New Roman" w:hAnsi="Times New Roman" w:eastAsia="黑体" w:cs="Times New Roman"/>
          <w:color w:val="auto"/>
          <w:sz w:val="32"/>
          <w:szCs w:val="32"/>
          <w:shd w:val="clear" w:color="auto" w:fill="FFFFFF"/>
        </w:rPr>
        <w:t>推荐范围</w:t>
      </w:r>
    </w:p>
    <w:p>
      <w:pPr>
        <w:pStyle w:val="5"/>
        <w:keepNext w:val="0"/>
        <w:keepLines w:val="0"/>
        <w:pageBreakBefore w:val="0"/>
        <w:kinsoku/>
        <w:wordWrap/>
        <w:overflowPunct/>
        <w:topLinePunct w:val="0"/>
        <w:autoSpaceDE/>
        <w:autoSpaceDN/>
        <w:bidi w:val="0"/>
        <w:adjustRightInd w:val="0"/>
        <w:snapToGrid w:val="0"/>
        <w:spacing w:line="560" w:lineRule="exact"/>
        <w:ind w:right="0" w:firstLine="643" w:firstLineChars="200"/>
        <w:jc w:val="both"/>
        <w:textAlignment w:val="auto"/>
        <w:rPr>
          <w:rFonts w:hint="eastAsia" w:ascii="楷体" w:hAnsi="楷体" w:eastAsia="楷体" w:cs="楷体"/>
          <w:b/>
          <w:bCs/>
          <w:color w:val="auto"/>
          <w:sz w:val="32"/>
          <w:szCs w:val="32"/>
          <w:shd w:val="clear" w:color="auto" w:fill="FFFFFF"/>
          <w:lang w:val="en-US" w:eastAsia="zh-CN"/>
        </w:rPr>
      </w:pP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一</w:t>
      </w: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四川省教书育人名师</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eastAsia" w:ascii="楷体" w:hAnsi="楷体" w:eastAsia="楷体" w:cs="楷体"/>
          <w:b/>
          <w:bCs/>
          <w:color w:val="auto"/>
          <w:sz w:val="32"/>
          <w:szCs w:val="32"/>
          <w:highlight w:val="none"/>
          <w:shd w:val="clear" w:color="auto" w:fill="FFFFFF"/>
          <w:lang w:val="en-US" w:eastAsia="zh-CN"/>
        </w:rPr>
      </w:pPr>
      <w:r>
        <w:rPr>
          <w:rFonts w:hint="default" w:ascii="Times New Roman" w:hAnsi="Times New Roman" w:eastAsia="仿宋_GB2312" w:cs="Times New Roman"/>
          <w:color w:val="auto"/>
          <w:sz w:val="32"/>
          <w:szCs w:val="32"/>
          <w:highlight w:val="none"/>
          <w:shd w:val="clear" w:color="auto" w:fill="FFFFFF"/>
        </w:rPr>
        <w:t>我校在职在岗</w:t>
      </w:r>
      <w:r>
        <w:rPr>
          <w:rFonts w:hint="eastAsia" w:ascii="Times New Roman" w:hAnsi="Times New Roman" w:eastAsia="仿宋_GB2312" w:cs="Times New Roman"/>
          <w:color w:val="auto"/>
          <w:sz w:val="32"/>
          <w:szCs w:val="32"/>
          <w:highlight w:val="none"/>
          <w:shd w:val="clear" w:color="auto" w:fill="FFFFFF"/>
          <w:lang w:val="en-US" w:eastAsia="zh-CN"/>
        </w:rPr>
        <w:t>教师。</w:t>
      </w:r>
    </w:p>
    <w:p>
      <w:pPr>
        <w:pStyle w:val="5"/>
        <w:keepNext w:val="0"/>
        <w:keepLines w:val="0"/>
        <w:pageBreakBefore w:val="0"/>
        <w:kinsoku/>
        <w:wordWrap/>
        <w:overflowPunct/>
        <w:topLinePunct w:val="0"/>
        <w:autoSpaceDE/>
        <w:autoSpaceDN/>
        <w:bidi w:val="0"/>
        <w:adjustRightInd w:val="0"/>
        <w:snapToGrid w:val="0"/>
        <w:spacing w:line="560" w:lineRule="exact"/>
        <w:ind w:right="0" w:firstLine="643" w:firstLineChars="200"/>
        <w:jc w:val="both"/>
        <w:textAlignment w:val="auto"/>
        <w:rPr>
          <w:rFonts w:hint="default" w:ascii="楷体" w:hAnsi="楷体" w:eastAsia="楷体" w:cs="楷体"/>
          <w:b/>
          <w:bCs/>
          <w:color w:val="auto"/>
          <w:sz w:val="32"/>
          <w:szCs w:val="32"/>
          <w:shd w:val="clear" w:color="auto" w:fill="FFFFFF"/>
          <w:lang w:val="en-US" w:eastAsia="zh-CN"/>
        </w:rPr>
      </w:pPr>
      <w:r>
        <w:rPr>
          <w:rFonts w:hint="eastAsia" w:ascii="楷体" w:hAnsi="楷体" w:eastAsia="楷体" w:cs="楷体"/>
          <w:b/>
          <w:bCs/>
          <w:color w:val="auto"/>
          <w:sz w:val="32"/>
          <w:szCs w:val="32"/>
          <w:shd w:val="clear" w:color="auto" w:fill="FFFFFF"/>
          <w:lang w:val="en-US" w:eastAsia="zh-CN"/>
        </w:rPr>
        <w:t>（二）四川省高等学校名辅导员</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lang w:val="en-US" w:eastAsia="zh-CN"/>
        </w:rPr>
      </w:pPr>
      <w:r>
        <w:rPr>
          <w:rFonts w:hint="default" w:ascii="Times New Roman" w:hAnsi="Times New Roman" w:eastAsia="仿宋_GB2312" w:cs="Times New Roman"/>
          <w:color w:val="auto"/>
          <w:sz w:val="32"/>
          <w:szCs w:val="32"/>
          <w:shd w:val="clear" w:color="auto" w:fill="FFFFFF"/>
        </w:rPr>
        <w:t>我校在职在岗</w:t>
      </w:r>
      <w:r>
        <w:rPr>
          <w:rFonts w:hint="eastAsia" w:ascii="Times New Roman" w:hAnsi="Times New Roman" w:eastAsia="仿宋_GB2312" w:cs="Times New Roman"/>
          <w:color w:val="auto"/>
          <w:sz w:val="32"/>
          <w:szCs w:val="32"/>
          <w:shd w:val="clear" w:color="auto" w:fill="FFFFFF"/>
          <w:lang w:val="en-US" w:eastAsia="zh-CN"/>
        </w:rPr>
        <w:t>专职辅导员。</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黑体" w:cs="Times New Roman"/>
          <w:color w:val="auto"/>
          <w:sz w:val="32"/>
          <w:szCs w:val="32"/>
          <w:shd w:val="clear" w:color="auto" w:fill="FFFFFF"/>
          <w:lang w:val="en-US" w:eastAsia="zh-CN"/>
        </w:rPr>
      </w:pPr>
      <w:r>
        <w:rPr>
          <w:rFonts w:hint="default" w:ascii="Times New Roman" w:hAnsi="Times New Roman" w:eastAsia="黑体" w:cs="Times New Roman"/>
          <w:color w:val="auto"/>
          <w:sz w:val="32"/>
          <w:szCs w:val="32"/>
          <w:shd w:val="clear" w:color="auto" w:fill="FFFFFF"/>
          <w:lang w:val="en-US" w:eastAsia="zh-CN"/>
        </w:rPr>
        <w:t>二、推荐名额</w:t>
      </w:r>
    </w:p>
    <w:p>
      <w:pPr>
        <w:pStyle w:val="5"/>
        <w:keepNext w:val="0"/>
        <w:keepLines w:val="0"/>
        <w:pageBreakBefore w:val="0"/>
        <w:kinsoku/>
        <w:wordWrap/>
        <w:overflowPunct/>
        <w:topLinePunct w:val="0"/>
        <w:autoSpaceDE/>
        <w:autoSpaceDN/>
        <w:bidi w:val="0"/>
        <w:adjustRightInd w:val="0"/>
        <w:snapToGrid w:val="0"/>
        <w:spacing w:line="560" w:lineRule="exact"/>
        <w:ind w:right="0" w:firstLine="643" w:firstLineChars="200"/>
        <w:jc w:val="both"/>
        <w:textAlignment w:val="auto"/>
        <w:rPr>
          <w:rFonts w:hint="eastAsia" w:ascii="楷体" w:hAnsi="楷体" w:eastAsia="楷体" w:cs="楷体"/>
          <w:b/>
          <w:bCs/>
          <w:color w:val="auto"/>
          <w:sz w:val="32"/>
          <w:szCs w:val="32"/>
          <w:shd w:val="clear" w:color="auto" w:fill="FFFFFF"/>
          <w:lang w:val="en-US" w:eastAsia="zh-CN"/>
        </w:rPr>
      </w:pP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一</w:t>
      </w: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四川省教书育人名师</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firstLine="640" w:firstLineChars="200"/>
        <w:jc w:val="both"/>
        <w:textAlignment w:val="auto"/>
        <w:rPr>
          <w:rFonts w:hint="eastAsia" w:ascii="Times New Roman" w:hAnsi="Times New Roman" w:eastAsia="仿宋_GB2312" w:cs="Times New Roman"/>
          <w:color w:val="auto"/>
          <w:sz w:val="32"/>
          <w:szCs w:val="32"/>
          <w:shd w:val="clear" w:color="auto" w:fill="FFFFFF"/>
          <w:lang w:val="en-US" w:eastAsia="zh-CN"/>
        </w:rPr>
      </w:pPr>
      <w:r>
        <w:rPr>
          <w:rFonts w:hint="eastAsia" w:ascii="Times New Roman" w:hAnsi="Times New Roman" w:eastAsia="仿宋_GB2312" w:cs="Times New Roman"/>
          <w:color w:val="auto"/>
          <w:sz w:val="32"/>
          <w:szCs w:val="32"/>
          <w:shd w:val="clear" w:color="auto" w:fill="FFFFFF"/>
          <w:lang w:val="en-US" w:eastAsia="zh-CN"/>
        </w:rPr>
        <w:t>2名。</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firstLine="643" w:firstLineChars="200"/>
        <w:jc w:val="both"/>
        <w:textAlignment w:val="auto"/>
        <w:rPr>
          <w:rFonts w:hint="eastAsia" w:ascii="楷体" w:hAnsi="楷体" w:eastAsia="楷体" w:cs="楷体"/>
          <w:b/>
          <w:bCs/>
          <w:color w:val="auto"/>
          <w:sz w:val="32"/>
          <w:szCs w:val="32"/>
          <w:shd w:val="clear" w:color="auto" w:fill="FFFFFF"/>
          <w:lang w:val="en-US" w:eastAsia="zh-CN"/>
        </w:rPr>
      </w:pPr>
      <w:r>
        <w:rPr>
          <w:rFonts w:hint="eastAsia" w:ascii="楷体" w:hAnsi="楷体" w:eastAsia="楷体" w:cs="楷体"/>
          <w:b/>
          <w:bCs/>
          <w:color w:val="auto"/>
          <w:sz w:val="32"/>
          <w:szCs w:val="32"/>
          <w:shd w:val="clear" w:color="auto" w:fill="FFFFFF"/>
          <w:lang w:val="en-US" w:eastAsia="zh-CN"/>
        </w:rPr>
        <w:t>（二）四川省高等学校名辅导员</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eastAsia="仿宋_GB2312" w:cs="Times New Roman"/>
          <w:color w:val="auto"/>
          <w:kern w:val="0"/>
          <w:sz w:val="32"/>
          <w:szCs w:val="32"/>
          <w:lang w:val="en-US" w:eastAsia="zh-CN" w:bidi="ar"/>
        </w:rPr>
        <w:t>1名。</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eastAsia" w:ascii="Times New Roman" w:hAnsi="Times New Roman" w:eastAsia="黑体" w:cs="Times New Roman"/>
          <w:color w:val="auto"/>
          <w:sz w:val="32"/>
          <w:szCs w:val="32"/>
          <w:shd w:val="clear" w:color="auto" w:fill="FFFFFF"/>
          <w:lang w:val="en-US" w:eastAsia="zh-CN"/>
        </w:rPr>
        <w:t>三</w:t>
      </w:r>
      <w:r>
        <w:rPr>
          <w:rFonts w:hint="default" w:ascii="Times New Roman" w:hAnsi="Times New Roman" w:eastAsia="黑体" w:cs="Times New Roman"/>
          <w:color w:val="auto"/>
          <w:sz w:val="32"/>
          <w:szCs w:val="32"/>
          <w:shd w:val="clear" w:color="auto" w:fill="FFFFFF"/>
          <w:lang w:val="en-US" w:eastAsia="zh-CN"/>
        </w:rPr>
        <w:t>、</w:t>
      </w:r>
      <w:r>
        <w:rPr>
          <w:rFonts w:hint="default" w:ascii="Times New Roman" w:hAnsi="Times New Roman" w:eastAsia="黑体" w:cs="Times New Roman"/>
          <w:color w:val="auto"/>
          <w:sz w:val="32"/>
          <w:szCs w:val="32"/>
          <w:shd w:val="clear" w:color="auto" w:fill="FFFFFF"/>
        </w:rPr>
        <w:t>申报条件</w:t>
      </w:r>
    </w:p>
    <w:p>
      <w:pPr>
        <w:pStyle w:val="5"/>
        <w:keepNext w:val="0"/>
        <w:keepLines w:val="0"/>
        <w:pageBreakBefore w:val="0"/>
        <w:kinsoku/>
        <w:wordWrap/>
        <w:overflowPunct/>
        <w:topLinePunct w:val="0"/>
        <w:autoSpaceDE/>
        <w:autoSpaceDN/>
        <w:bidi w:val="0"/>
        <w:adjustRightInd w:val="0"/>
        <w:snapToGrid w:val="0"/>
        <w:spacing w:line="560" w:lineRule="exact"/>
        <w:ind w:right="0" w:firstLine="643" w:firstLineChars="200"/>
        <w:jc w:val="both"/>
        <w:textAlignment w:val="auto"/>
        <w:rPr>
          <w:rFonts w:hint="eastAsia" w:ascii="Times New Roman" w:hAnsi="Times New Roman" w:eastAsia="仿宋_GB2312" w:cs="Times New Roman"/>
          <w:color w:val="auto"/>
          <w:kern w:val="0"/>
          <w:sz w:val="32"/>
          <w:szCs w:val="32"/>
          <w:lang w:val="en-US" w:eastAsia="zh-CN" w:bidi="ar"/>
        </w:rPr>
      </w:pP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一</w:t>
      </w: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四川省教书育人名师</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1.忠诚于党的教育事业，全面贯彻落实党的十九大精神和习</w:t>
      </w:r>
      <w:r>
        <w:rPr>
          <w:rFonts w:hint="eastAsia" w:ascii="仿宋_GB2312" w:hAnsi="宋体" w:eastAsia="仿宋_GB2312" w:cs="仿宋_GB2312"/>
          <w:color w:val="000000"/>
          <w:kern w:val="0"/>
          <w:sz w:val="31"/>
          <w:szCs w:val="31"/>
          <w:lang w:val="en-US" w:eastAsia="zh-CN" w:bidi="ar"/>
        </w:rPr>
        <w:t>近平新时代中国特色社会主义思想，具有较高的思想政治觉悟和理论素养；忠实履行国家教育职责，落实立德树人根本任务，坚持践行“四有好老师”“四个引路人”和“四个相统一”要求，享有较高社会声誉。</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2.长期从事教育教学工作且在职在岗，模范履行职业道德规范，学识扎实，教学和育人业绩突出，群众公认。</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3.近5年年度考核结果为合格及以上等次并至少有1次优秀等次。</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4.具有高级（高校辅导员具有中级及以上）职称任职资格，且取得相应教师资格。</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5.</w:t>
      </w:r>
      <w:r>
        <w:rPr>
          <w:rFonts w:ascii="仿宋_GB2312" w:hAnsi="宋体" w:eastAsia="仿宋_GB2312" w:cs="仿宋_GB2312"/>
          <w:color w:val="000000"/>
          <w:kern w:val="0"/>
          <w:sz w:val="31"/>
          <w:szCs w:val="31"/>
          <w:lang w:val="en-US" w:eastAsia="zh-CN" w:bidi="ar"/>
        </w:rPr>
        <w:t>普通本科院校申报人选近5学年平均课堂教学工作量不</w:t>
      </w:r>
      <w:r>
        <w:rPr>
          <w:rFonts w:hint="eastAsia" w:ascii="仿宋_GB2312" w:hAnsi="宋体" w:eastAsia="仿宋_GB2312" w:cs="仿宋_GB2312"/>
          <w:color w:val="000000"/>
          <w:kern w:val="0"/>
          <w:sz w:val="31"/>
          <w:szCs w:val="31"/>
          <w:lang w:val="en-US" w:eastAsia="zh-CN" w:bidi="ar"/>
        </w:rPr>
        <w:t>少于96学时/学年，其中每学年必须为本科生主讲一门课程（医学专业任课教师按教学时数计算，本科教学工作量平均不少于60学时/学年，含案例教学、临床带教等）。</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6.</w:t>
      </w:r>
      <w:r>
        <w:rPr>
          <w:rFonts w:ascii="仿宋_GB2312" w:hAnsi="宋体" w:eastAsia="仿宋_GB2312" w:cs="仿宋_GB2312"/>
          <w:color w:val="000000"/>
          <w:kern w:val="0"/>
          <w:sz w:val="31"/>
          <w:szCs w:val="31"/>
          <w:lang w:val="en-US" w:eastAsia="zh-CN" w:bidi="ar"/>
        </w:rPr>
        <w:t>获得省级及以上教学成果奖，或者在思想政治教育方面业</w:t>
      </w:r>
      <w:r>
        <w:rPr>
          <w:rFonts w:hint="eastAsia" w:ascii="仿宋_GB2312" w:hAnsi="宋体" w:eastAsia="仿宋_GB2312" w:cs="仿宋_GB2312"/>
          <w:color w:val="000000"/>
          <w:kern w:val="0"/>
          <w:sz w:val="31"/>
          <w:szCs w:val="31"/>
          <w:lang w:val="en-US" w:eastAsia="zh-CN" w:bidi="ar"/>
        </w:rPr>
        <w:t>绩突出，在全省具有较大影响力。</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7.</w:t>
      </w:r>
      <w:r>
        <w:rPr>
          <w:rFonts w:ascii="仿宋_GB2312" w:hAnsi="宋体" w:eastAsia="仿宋_GB2312" w:cs="仿宋_GB2312"/>
          <w:color w:val="000000"/>
          <w:kern w:val="0"/>
          <w:sz w:val="31"/>
          <w:szCs w:val="31"/>
          <w:lang w:val="en-US" w:eastAsia="zh-CN" w:bidi="ar"/>
        </w:rPr>
        <w:t>具有硕士生或博士生导师资格</w:t>
      </w:r>
      <w:r>
        <w:rPr>
          <w:rFonts w:hint="eastAsia" w:ascii="仿宋_GB2312" w:hAnsi="宋体" w:eastAsia="仿宋_GB2312" w:cs="仿宋_GB2312"/>
          <w:color w:val="000000"/>
          <w:kern w:val="0"/>
          <w:sz w:val="31"/>
          <w:szCs w:val="31"/>
          <w:lang w:val="en-US" w:eastAsia="zh-CN" w:bidi="ar"/>
        </w:rPr>
        <w:t>，且近3年一直担任或从事研究生导师工作，所指导研究生表现优异，成绩突出。</w:t>
      </w:r>
    </w:p>
    <w:p>
      <w:pPr>
        <w:keepNext w:val="0"/>
        <w:keepLines w:val="0"/>
        <w:pageBreakBefore w:val="0"/>
        <w:widowControl/>
        <w:suppressLineNumbers w:val="0"/>
        <w:kinsoku/>
        <w:wordWrap/>
        <w:overflowPunct/>
        <w:topLinePunct w:val="0"/>
        <w:autoSpaceDE/>
        <w:autoSpaceDN/>
        <w:bidi w:val="0"/>
        <w:adjustRightInd/>
        <w:snapToGrid/>
        <w:ind w:firstLine="622" w:firstLineChars="200"/>
        <w:jc w:val="left"/>
        <w:textAlignment w:val="auto"/>
      </w:pPr>
      <w:r>
        <w:rPr>
          <w:rFonts w:ascii="楷体_GB2312" w:hAnsi="宋体" w:eastAsia="楷体_GB2312" w:cs="楷体_GB2312"/>
          <w:b/>
          <w:bCs/>
          <w:color w:val="000000"/>
          <w:kern w:val="0"/>
          <w:sz w:val="31"/>
          <w:szCs w:val="31"/>
          <w:lang w:val="en-US" w:eastAsia="zh-CN" w:bidi="ar"/>
        </w:rPr>
        <w:t>（</w:t>
      </w:r>
      <w:r>
        <w:rPr>
          <w:rFonts w:hint="eastAsia" w:ascii="楷体_GB2312" w:hAnsi="宋体" w:eastAsia="楷体_GB2312" w:cs="楷体_GB2312"/>
          <w:b/>
          <w:bCs/>
          <w:color w:val="000000"/>
          <w:kern w:val="0"/>
          <w:sz w:val="31"/>
          <w:szCs w:val="31"/>
          <w:lang w:val="en-US" w:eastAsia="zh-CN" w:bidi="ar"/>
        </w:rPr>
        <w:t>二</w:t>
      </w:r>
      <w:r>
        <w:rPr>
          <w:rFonts w:ascii="楷体_GB2312" w:hAnsi="宋体" w:eastAsia="楷体_GB2312" w:cs="楷体_GB2312"/>
          <w:b/>
          <w:bCs/>
          <w:color w:val="000000"/>
          <w:kern w:val="0"/>
          <w:sz w:val="31"/>
          <w:szCs w:val="31"/>
          <w:lang w:val="en-US" w:eastAsia="zh-CN" w:bidi="ar"/>
        </w:rPr>
        <w:t>）四川省高等学校名辅导员</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1.热爱大学生思想政治教育事业，具有较高的思想政治觉悟</w:t>
      </w:r>
      <w:r>
        <w:rPr>
          <w:rFonts w:hint="eastAsia" w:ascii="仿宋_GB2312" w:hAnsi="宋体" w:eastAsia="仿宋_GB2312" w:cs="仿宋_GB2312"/>
          <w:color w:val="000000"/>
          <w:kern w:val="0"/>
          <w:sz w:val="31"/>
          <w:szCs w:val="31"/>
          <w:lang w:val="en-US" w:eastAsia="zh-CN" w:bidi="ar"/>
        </w:rPr>
        <w:t>和理论素养，从事一线辅导员工作5年以上（含5年）。</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2.遵循大学生思想政治教育规律和人才成长规律，能创造性地开展工作，积极开展大学生思想政治教育理论与实践研究，自觉提高工作的针对性、实效性和吸引力、感染力，促进大学生健康成长。</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3.在履行《普通高等学校辅导员队伍建设规定》提出的辅导员主要工作职责和要求方面取得突出成绩，工作得到学校、院（系）和学生的普遍好评，个人或所带学生团体受到过校级或校级以上表彰奖励。</w:t>
      </w:r>
    </w:p>
    <w:p>
      <w:pPr>
        <w:keepNext w:val="0"/>
        <w:keepLines w:val="0"/>
        <w:pageBreakBefore w:val="0"/>
        <w:widowControl/>
        <w:suppressLineNumbers w:val="0"/>
        <w:kinsoku/>
        <w:wordWrap/>
        <w:overflowPunct/>
        <w:topLinePunct w:val="0"/>
        <w:autoSpaceDE/>
        <w:autoSpaceDN/>
        <w:bidi w:val="0"/>
        <w:adjustRightInd/>
        <w:snapToGrid/>
        <w:ind w:firstLine="622" w:firstLineChars="200"/>
        <w:jc w:val="left"/>
        <w:textAlignment w:val="auto"/>
        <w:rPr>
          <w:b/>
          <w:bCs/>
        </w:rPr>
      </w:pPr>
      <w:r>
        <w:rPr>
          <w:rFonts w:ascii="楷体_GB2312" w:hAnsi="宋体" w:eastAsia="楷体_GB2312" w:cs="楷体_GB2312"/>
          <w:b/>
          <w:bCs/>
          <w:color w:val="000000"/>
          <w:kern w:val="0"/>
          <w:sz w:val="31"/>
          <w:szCs w:val="31"/>
          <w:lang w:val="en-US" w:eastAsia="zh-CN" w:bidi="ar"/>
        </w:rPr>
        <w:t>（</w:t>
      </w:r>
      <w:r>
        <w:rPr>
          <w:rFonts w:hint="eastAsia" w:ascii="楷体_GB2312" w:hAnsi="宋体" w:eastAsia="楷体_GB2312" w:cs="楷体_GB2312"/>
          <w:b/>
          <w:bCs/>
          <w:color w:val="000000"/>
          <w:kern w:val="0"/>
          <w:sz w:val="31"/>
          <w:szCs w:val="31"/>
          <w:lang w:val="en-US" w:eastAsia="zh-CN" w:bidi="ar"/>
        </w:rPr>
        <w:t>三</w:t>
      </w:r>
      <w:r>
        <w:rPr>
          <w:rFonts w:ascii="楷体_GB2312" w:hAnsi="宋体" w:eastAsia="楷体_GB2312" w:cs="楷体_GB2312"/>
          <w:b/>
          <w:bCs/>
          <w:color w:val="000000"/>
          <w:kern w:val="0"/>
          <w:sz w:val="31"/>
          <w:szCs w:val="31"/>
          <w:lang w:val="en-US" w:eastAsia="zh-CN" w:bidi="ar"/>
        </w:rPr>
        <w:t>）有下列情形之一者，不得推荐</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宋体" w:eastAsia="仿宋_GB2312" w:cs="仿宋_GB2312"/>
          <w:color w:val="000000"/>
          <w:kern w:val="0"/>
          <w:sz w:val="31"/>
          <w:szCs w:val="31"/>
          <w:lang w:val="en-US" w:eastAsia="zh-CN" w:bidi="ar"/>
        </w:rPr>
        <w:t xml:space="preserve">1.受到党纪政纪处分或通报批评的；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2.违反新时代教师职业行为十项准则的；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宋体" w:eastAsia="仿宋_GB2312" w:cs="仿宋_GB2312"/>
          <w:color w:val="000000"/>
          <w:kern w:val="0"/>
          <w:sz w:val="31"/>
          <w:szCs w:val="31"/>
          <w:lang w:val="en-US" w:eastAsia="zh-CN" w:bidi="ar"/>
        </w:rPr>
        <w:t xml:space="preserve">3.其他不符合推荐遴选情形的。 </w:t>
      </w:r>
    </w:p>
    <w:p>
      <w:pPr>
        <w:keepNext w:val="0"/>
        <w:keepLines w:val="0"/>
        <w:pageBreakBefore w:val="0"/>
        <w:widowControl/>
        <w:suppressLineNumbers w:val="0"/>
        <w:kinsoku/>
        <w:wordWrap/>
        <w:overflowPunct/>
        <w:topLinePunct w:val="0"/>
        <w:autoSpaceDE/>
        <w:autoSpaceDN/>
        <w:bidi w:val="0"/>
        <w:adjustRightInd/>
        <w:snapToGrid/>
        <w:ind w:firstLine="622" w:firstLineChars="200"/>
        <w:jc w:val="left"/>
        <w:textAlignment w:val="auto"/>
        <w:rPr>
          <w:b/>
          <w:bCs/>
        </w:rPr>
      </w:pPr>
      <w:r>
        <w:rPr>
          <w:rFonts w:hint="default" w:ascii="楷体_GB2312" w:hAnsi="宋体" w:eastAsia="楷体_GB2312" w:cs="楷体_GB2312"/>
          <w:b/>
          <w:bCs/>
          <w:color w:val="000000"/>
          <w:kern w:val="0"/>
          <w:sz w:val="31"/>
          <w:szCs w:val="31"/>
          <w:lang w:val="en-US" w:eastAsia="zh-CN" w:bidi="ar"/>
        </w:rPr>
        <w:t>（</w:t>
      </w:r>
      <w:r>
        <w:rPr>
          <w:rFonts w:hint="eastAsia" w:ascii="楷体_GB2312" w:hAnsi="宋体" w:eastAsia="楷体_GB2312" w:cs="楷体_GB2312"/>
          <w:b/>
          <w:bCs/>
          <w:color w:val="000000"/>
          <w:kern w:val="0"/>
          <w:sz w:val="31"/>
          <w:szCs w:val="31"/>
          <w:lang w:val="en-US" w:eastAsia="zh-CN" w:bidi="ar"/>
        </w:rPr>
        <w:t>四</w:t>
      </w:r>
      <w:r>
        <w:rPr>
          <w:rFonts w:hint="default" w:ascii="楷体_GB2312" w:hAnsi="宋体" w:eastAsia="楷体_GB2312" w:cs="楷体_GB2312"/>
          <w:b/>
          <w:bCs/>
          <w:color w:val="000000"/>
          <w:kern w:val="0"/>
          <w:sz w:val="31"/>
          <w:szCs w:val="31"/>
          <w:lang w:val="en-US" w:eastAsia="zh-CN" w:bidi="ar"/>
        </w:rPr>
        <w:t>）优先推荐情况</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Times New Roman" w:hAnsi="Times New Roman" w:eastAsia="黑体" w:cs="Times New Roman"/>
          <w:color w:val="auto"/>
          <w:sz w:val="32"/>
          <w:szCs w:val="32"/>
          <w:shd w:val="clear" w:color="auto" w:fill="FFFFFF"/>
          <w:lang w:val="en-US" w:eastAsia="zh-CN"/>
        </w:rPr>
      </w:pPr>
      <w:r>
        <w:rPr>
          <w:rFonts w:hint="eastAsia" w:ascii="仿宋_GB2312" w:hAnsi="宋体" w:eastAsia="仿宋_GB2312" w:cs="仿宋_GB2312"/>
          <w:color w:val="000000"/>
          <w:kern w:val="0"/>
          <w:sz w:val="31"/>
          <w:szCs w:val="31"/>
          <w:lang w:val="en-US" w:eastAsia="zh-CN" w:bidi="ar"/>
        </w:rPr>
        <w:t>在脱贫攻坚、抗击新冠肺炎疫情工作中表现突出，受到市级及以上表彰表扬或奖励的。</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eastAsia" w:ascii="Times New Roman" w:hAnsi="Times New Roman" w:eastAsia="黑体" w:cs="Times New Roman"/>
          <w:color w:val="auto"/>
          <w:sz w:val="32"/>
          <w:szCs w:val="32"/>
          <w:shd w:val="clear" w:color="auto" w:fill="FFFFFF"/>
          <w:lang w:val="en-US" w:eastAsia="zh-CN"/>
        </w:rPr>
        <w:t>四</w:t>
      </w:r>
      <w:r>
        <w:rPr>
          <w:rFonts w:hint="default" w:ascii="Times New Roman" w:hAnsi="Times New Roman" w:eastAsia="黑体" w:cs="Times New Roman"/>
          <w:color w:val="auto"/>
          <w:sz w:val="32"/>
          <w:szCs w:val="32"/>
          <w:shd w:val="clear" w:color="auto" w:fill="FFFFFF"/>
          <w:lang w:val="en-US" w:eastAsia="zh-CN"/>
        </w:rPr>
        <w:t>、</w:t>
      </w:r>
      <w:r>
        <w:rPr>
          <w:rFonts w:hint="default" w:ascii="Times New Roman" w:hAnsi="Times New Roman" w:eastAsia="黑体" w:cs="Times New Roman"/>
          <w:color w:val="auto"/>
          <w:sz w:val="32"/>
          <w:szCs w:val="32"/>
          <w:shd w:val="clear" w:color="auto" w:fill="FFFFFF"/>
        </w:rPr>
        <w:t>申报程序</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rPr>
        <w:t>（一）</w:t>
      </w:r>
      <w:r>
        <w:rPr>
          <w:rFonts w:hint="eastAsia" w:ascii="楷体" w:hAnsi="楷体" w:eastAsia="楷体" w:cs="楷体"/>
          <w:b/>
          <w:bCs/>
          <w:color w:val="auto"/>
          <w:sz w:val="32"/>
          <w:szCs w:val="32"/>
          <w:highlight w:val="none"/>
          <w:lang w:val="en-US" w:eastAsia="zh-CN"/>
        </w:rPr>
        <w:t>各单位（部门）组织申报、初评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lang w:val="en-US" w:eastAsia="zh-CN"/>
        </w:rPr>
        <w:t>本次推荐采用个人自愿申报与组织推荐相结合的办法。各单位（部门）要积极进行动员，摸排符合条件人选，积极组织申报。其中四川省教书育人名师：基础医学院、临床医学院（含所辖系）、中西医结合学院、口腔医学院、药学院原则上推荐人数至少1人。</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eastAsia" w:ascii="Times New Roman" w:hAnsi="Times New Roman" w:eastAsia="仿宋_GB2312" w:cs="Times New Roman"/>
          <w:color w:val="auto"/>
          <w:sz w:val="32"/>
          <w:szCs w:val="32"/>
          <w:shd w:val="clear" w:color="auto" w:fill="FFFFFF"/>
          <w:lang w:val="en-US" w:eastAsia="zh-CN"/>
        </w:rPr>
      </w:pPr>
      <w:r>
        <w:rPr>
          <w:rFonts w:hint="default" w:ascii="Times New Roman" w:hAnsi="Times New Roman" w:eastAsia="仿宋_GB2312" w:cs="Times New Roman"/>
          <w:color w:val="auto"/>
          <w:sz w:val="32"/>
          <w:szCs w:val="32"/>
          <w:shd w:val="clear" w:color="auto" w:fill="FFFFFF"/>
        </w:rPr>
        <w:t>符合申报条件的人员</w:t>
      </w:r>
      <w:r>
        <w:rPr>
          <w:rFonts w:hint="default" w:ascii="Times New Roman" w:hAnsi="Times New Roman" w:eastAsia="仿宋_GB2312" w:cs="Times New Roman"/>
          <w:color w:val="auto"/>
          <w:kern w:val="0"/>
          <w:sz w:val="31"/>
          <w:szCs w:val="31"/>
          <w:lang w:val="en-US" w:eastAsia="zh-CN" w:bidi="ar"/>
        </w:rPr>
        <w:t>填写</w:t>
      </w:r>
      <w:r>
        <w:rPr>
          <w:rFonts w:hint="default" w:ascii="Times New Roman" w:hAnsi="Times New Roman" w:eastAsia="仿宋_GB2312" w:cs="Times New Roman"/>
          <w:color w:val="auto"/>
          <w:sz w:val="32"/>
          <w:szCs w:val="32"/>
          <w:shd w:val="clear" w:color="auto" w:fill="FFFFFF"/>
          <w:lang w:val="en-US" w:eastAsia="zh-CN"/>
        </w:rPr>
        <w:t>《四川省教书育人名师推荐遴选申报表</w:t>
      </w:r>
      <w:r>
        <w:rPr>
          <w:rFonts w:hint="default" w:ascii="Times New Roman" w:hAnsi="Times New Roman" w:eastAsia="仿宋_GB2312" w:cs="Times New Roman"/>
          <w:color w:val="auto"/>
          <w:sz w:val="32"/>
          <w:szCs w:val="32"/>
          <w:shd w:val="clear" w:color="auto" w:fill="FFFFFF"/>
        </w:rPr>
        <w:t>》（见附件</w:t>
      </w:r>
      <w:r>
        <w:rPr>
          <w:rFonts w:hint="default" w:ascii="Times New Roman" w:hAnsi="Times New Roman" w:eastAsia="仿宋_GB2312" w:cs="Times New Roman"/>
          <w:color w:val="auto"/>
          <w:sz w:val="32"/>
          <w:szCs w:val="32"/>
          <w:shd w:val="clear" w:color="auto" w:fill="FFFFFF"/>
          <w:lang w:val="en-US" w:eastAsia="zh-CN"/>
        </w:rPr>
        <w:t>1</w:t>
      </w:r>
      <w:r>
        <w:rPr>
          <w:rFonts w:hint="default" w:ascii="Times New Roman" w:hAnsi="Times New Roman" w:eastAsia="仿宋_GB2312" w:cs="Times New Roman"/>
          <w:color w:val="auto"/>
          <w:sz w:val="32"/>
          <w:szCs w:val="32"/>
          <w:shd w:val="clear" w:color="auto" w:fill="FFFFFF"/>
        </w:rPr>
        <w:t>）</w:t>
      </w:r>
      <w:r>
        <w:rPr>
          <w:rFonts w:hint="eastAsia" w:ascii="Times New Roman" w:hAnsi="Times New Roman" w:eastAsia="仿宋_GB2312" w:cs="Times New Roman"/>
          <w:color w:val="auto"/>
          <w:sz w:val="32"/>
          <w:szCs w:val="32"/>
          <w:shd w:val="clear" w:color="auto" w:fill="FFFFFF"/>
          <w:lang w:val="en-US" w:eastAsia="zh-CN"/>
        </w:rPr>
        <w:t>、</w:t>
      </w:r>
      <w:r>
        <w:rPr>
          <w:rFonts w:hint="default" w:ascii="Times New Roman" w:hAnsi="Times New Roman" w:eastAsia="仿宋_GB2312" w:cs="Times New Roman"/>
          <w:color w:val="auto"/>
          <w:sz w:val="32"/>
          <w:szCs w:val="32"/>
          <w:shd w:val="clear" w:color="auto" w:fill="FFFFFF"/>
          <w:lang w:val="en-US" w:eastAsia="zh-CN"/>
        </w:rPr>
        <w:t>《</w:t>
      </w:r>
      <w:r>
        <w:rPr>
          <w:rFonts w:hint="eastAsia" w:ascii="Times New Roman" w:hAnsi="Times New Roman" w:eastAsia="仿宋_GB2312" w:cs="Times New Roman"/>
          <w:color w:val="auto"/>
          <w:sz w:val="32"/>
          <w:szCs w:val="32"/>
          <w:shd w:val="clear" w:color="auto" w:fill="FFFFFF"/>
          <w:lang w:val="en-US" w:eastAsia="zh-CN"/>
        </w:rPr>
        <w:t>四川省高等学校名辅导员推荐遴选申报表</w:t>
      </w:r>
      <w:r>
        <w:rPr>
          <w:rFonts w:hint="default" w:ascii="Times New Roman" w:hAnsi="Times New Roman" w:eastAsia="仿宋_GB2312" w:cs="Times New Roman"/>
          <w:color w:val="auto"/>
          <w:sz w:val="32"/>
          <w:szCs w:val="32"/>
          <w:shd w:val="clear" w:color="auto" w:fill="FFFFFF"/>
          <w:lang w:val="en-US" w:eastAsia="zh-CN"/>
        </w:rPr>
        <w:t>》</w:t>
      </w:r>
      <w:r>
        <w:rPr>
          <w:rFonts w:hint="default" w:ascii="Times New Roman" w:hAnsi="Times New Roman" w:eastAsia="仿宋_GB2312" w:cs="Times New Roman"/>
          <w:color w:val="auto"/>
          <w:sz w:val="32"/>
          <w:szCs w:val="32"/>
          <w:shd w:val="clear" w:color="auto" w:fill="FFFFFF"/>
        </w:rPr>
        <w:t>（见附件</w:t>
      </w:r>
      <w:r>
        <w:rPr>
          <w:rFonts w:hint="default" w:ascii="Times New Roman" w:hAnsi="Times New Roman" w:eastAsia="仿宋_GB2312" w:cs="Times New Roman"/>
          <w:color w:val="auto"/>
          <w:sz w:val="32"/>
          <w:szCs w:val="32"/>
          <w:shd w:val="clear" w:color="auto" w:fill="FFFFFF"/>
          <w:lang w:val="en-US" w:eastAsia="zh-CN"/>
        </w:rPr>
        <w:t>2</w:t>
      </w:r>
      <w:r>
        <w:rPr>
          <w:rFonts w:hint="default" w:ascii="Times New Roman" w:hAnsi="Times New Roman" w:eastAsia="仿宋_GB2312" w:cs="Times New Roman"/>
          <w:color w:val="auto"/>
          <w:sz w:val="32"/>
          <w:szCs w:val="32"/>
          <w:shd w:val="clear" w:color="auto" w:fill="FFFFFF"/>
        </w:rPr>
        <w:t>）</w:t>
      </w:r>
      <w:r>
        <w:rPr>
          <w:rFonts w:hint="eastAsia" w:ascii="Times New Roman" w:hAnsi="Times New Roman" w:eastAsia="仿宋_GB2312" w:cs="Times New Roman"/>
          <w:color w:val="auto"/>
          <w:kern w:val="0"/>
          <w:sz w:val="31"/>
          <w:szCs w:val="31"/>
          <w:lang w:val="en-US" w:eastAsia="zh-CN" w:bidi="ar"/>
        </w:rPr>
        <w:t>和《</w:t>
      </w:r>
      <w:r>
        <w:rPr>
          <w:rFonts w:hint="default" w:ascii="Times New Roman" w:hAnsi="Times New Roman" w:eastAsia="仿宋_GB2312" w:cs="Times New Roman"/>
          <w:color w:val="auto"/>
          <w:sz w:val="32"/>
          <w:szCs w:val="32"/>
          <w:shd w:val="clear" w:color="auto" w:fill="FFFFFF"/>
          <w:lang w:val="en-US" w:eastAsia="zh-CN"/>
        </w:rPr>
        <w:t>四川省“四名”推荐人选汇总表</w:t>
      </w:r>
      <w:r>
        <w:rPr>
          <w:rFonts w:hint="eastAsia" w:ascii="Times New Roman" w:hAnsi="Times New Roman" w:eastAsia="仿宋_GB2312" w:cs="Times New Roman"/>
          <w:color w:val="auto"/>
          <w:kern w:val="0"/>
          <w:sz w:val="31"/>
          <w:szCs w:val="31"/>
          <w:lang w:val="en-US" w:eastAsia="zh-CN" w:bidi="ar"/>
        </w:rPr>
        <w:t>》（附件3）</w:t>
      </w:r>
      <w:r>
        <w:rPr>
          <w:rFonts w:hint="default" w:ascii="Times New Roman" w:hAnsi="Times New Roman" w:eastAsia="仿宋_GB2312" w:cs="Times New Roman"/>
          <w:color w:val="auto"/>
          <w:sz w:val="32"/>
          <w:szCs w:val="32"/>
          <w:shd w:val="clear" w:color="auto" w:fill="FFFFFF"/>
        </w:rPr>
        <w:t>提交所在</w:t>
      </w:r>
      <w:r>
        <w:rPr>
          <w:rFonts w:hint="eastAsia" w:ascii="Times New Roman" w:hAnsi="Times New Roman" w:eastAsia="仿宋_GB2312" w:cs="Times New Roman"/>
          <w:color w:val="auto"/>
          <w:sz w:val="32"/>
          <w:szCs w:val="32"/>
          <w:shd w:val="clear" w:color="auto" w:fill="FFFFFF"/>
          <w:lang w:eastAsia="zh-CN"/>
        </w:rPr>
        <w:t>单位（</w:t>
      </w:r>
      <w:r>
        <w:rPr>
          <w:rFonts w:hint="eastAsia" w:ascii="Times New Roman" w:hAnsi="Times New Roman" w:eastAsia="仿宋_GB2312" w:cs="Times New Roman"/>
          <w:color w:val="auto"/>
          <w:sz w:val="32"/>
          <w:szCs w:val="32"/>
          <w:shd w:val="clear" w:color="auto" w:fill="FFFFFF"/>
          <w:lang w:val="en-US" w:eastAsia="zh-CN"/>
        </w:rPr>
        <w:t>部门</w:t>
      </w:r>
      <w:r>
        <w:rPr>
          <w:rFonts w:hint="eastAsia"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初审。</w:t>
      </w:r>
    </w:p>
    <w:p>
      <w:pPr>
        <w:pStyle w:val="5"/>
        <w:keepNext w:val="0"/>
        <w:keepLines w:val="0"/>
        <w:pageBreakBefore w:val="0"/>
        <w:kinsoku/>
        <w:wordWrap/>
        <w:overflowPunct/>
        <w:topLinePunct w:val="0"/>
        <w:autoSpaceDE/>
        <w:autoSpaceDN/>
        <w:bidi w:val="0"/>
        <w:adjustRightInd w:val="0"/>
        <w:snapToGrid w:val="0"/>
        <w:spacing w:line="560" w:lineRule="exact"/>
        <w:ind w:right="0" w:firstLine="643" w:firstLineChars="200"/>
        <w:jc w:val="both"/>
        <w:textAlignment w:val="auto"/>
        <w:rPr>
          <w:rFonts w:hint="eastAsia" w:ascii="楷体" w:hAnsi="楷体" w:eastAsia="楷体" w:cs="楷体"/>
          <w:b/>
          <w:bCs/>
          <w:color w:val="auto"/>
          <w:sz w:val="32"/>
          <w:szCs w:val="32"/>
          <w:shd w:val="clear" w:color="auto" w:fill="FFFFFF"/>
          <w:lang w:eastAsia="zh-CN"/>
        </w:rPr>
      </w:pP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二</w:t>
      </w:r>
      <w:r>
        <w:rPr>
          <w:rFonts w:hint="eastAsia" w:ascii="楷体" w:hAnsi="楷体" w:eastAsia="楷体" w:cs="楷体"/>
          <w:b/>
          <w:bCs/>
          <w:color w:val="auto"/>
          <w:sz w:val="32"/>
          <w:szCs w:val="32"/>
          <w:shd w:val="clear" w:color="auto" w:fill="FFFFFF"/>
          <w:lang w:eastAsia="zh-CN"/>
        </w:rPr>
        <w:t>）单位（</w:t>
      </w:r>
      <w:r>
        <w:rPr>
          <w:rFonts w:hint="eastAsia" w:ascii="楷体" w:hAnsi="楷体" w:eastAsia="楷体" w:cs="楷体"/>
          <w:b/>
          <w:bCs/>
          <w:color w:val="auto"/>
          <w:sz w:val="32"/>
          <w:szCs w:val="32"/>
          <w:shd w:val="clear" w:color="auto" w:fill="FFFFFF"/>
          <w:lang w:val="en-US" w:eastAsia="zh-CN"/>
        </w:rPr>
        <w:t>部门</w:t>
      </w:r>
      <w:r>
        <w:rPr>
          <w:rFonts w:hint="eastAsia" w:ascii="楷体" w:hAnsi="楷体" w:eastAsia="楷体" w:cs="楷体"/>
          <w:b/>
          <w:bCs/>
          <w:color w:val="auto"/>
          <w:sz w:val="32"/>
          <w:szCs w:val="32"/>
          <w:shd w:val="clear" w:color="auto" w:fill="FFFFFF"/>
          <w:lang w:eastAsia="zh-CN"/>
        </w:rPr>
        <w:t>）审核推荐</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各</w:t>
      </w:r>
      <w:r>
        <w:rPr>
          <w:rFonts w:hint="eastAsia" w:ascii="Times New Roman" w:hAnsi="Times New Roman" w:eastAsia="仿宋_GB2312" w:cs="Times New Roman"/>
          <w:color w:val="auto"/>
          <w:sz w:val="32"/>
          <w:szCs w:val="32"/>
          <w:shd w:val="clear" w:color="auto" w:fill="FFFFFF"/>
          <w:lang w:eastAsia="zh-CN"/>
        </w:rPr>
        <w:t>单位（</w:t>
      </w:r>
      <w:r>
        <w:rPr>
          <w:rFonts w:hint="eastAsia" w:ascii="Times New Roman" w:hAnsi="Times New Roman" w:eastAsia="仿宋_GB2312" w:cs="Times New Roman"/>
          <w:color w:val="auto"/>
          <w:sz w:val="32"/>
          <w:szCs w:val="32"/>
          <w:shd w:val="clear" w:color="auto" w:fill="FFFFFF"/>
          <w:lang w:val="en-US" w:eastAsia="zh-CN"/>
        </w:rPr>
        <w:t>部门</w:t>
      </w:r>
      <w:r>
        <w:rPr>
          <w:rFonts w:hint="eastAsia"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对申报人员的</w:t>
      </w:r>
      <w:r>
        <w:rPr>
          <w:rFonts w:hint="default" w:ascii="Times New Roman" w:hAnsi="Times New Roman" w:eastAsia="仿宋_GB2312" w:cs="Times New Roman"/>
          <w:color w:val="auto"/>
          <w:sz w:val="32"/>
          <w:szCs w:val="32"/>
          <w:shd w:val="clear" w:color="auto" w:fill="FFFFFF"/>
          <w:lang w:val="en-US" w:eastAsia="zh-CN"/>
        </w:rPr>
        <w:t>相关信息</w:t>
      </w:r>
      <w:r>
        <w:rPr>
          <w:rFonts w:hint="default" w:ascii="Times New Roman" w:hAnsi="Times New Roman" w:eastAsia="仿宋_GB2312" w:cs="Times New Roman"/>
          <w:color w:val="auto"/>
          <w:sz w:val="32"/>
          <w:szCs w:val="32"/>
          <w:shd w:val="clear" w:color="auto" w:fill="FFFFFF"/>
        </w:rPr>
        <w:t>进行初审，</w:t>
      </w:r>
      <w:r>
        <w:rPr>
          <w:rFonts w:hint="eastAsia" w:ascii="Times New Roman" w:hAnsi="Times New Roman" w:eastAsia="仿宋_GB2312" w:cs="Times New Roman"/>
          <w:color w:val="auto"/>
          <w:sz w:val="32"/>
          <w:szCs w:val="32"/>
          <w:shd w:val="clear" w:color="auto" w:fill="FFFFFF"/>
          <w:lang w:eastAsia="zh-CN"/>
        </w:rPr>
        <w:t>在申报人员中择优推荐</w:t>
      </w:r>
      <w:r>
        <w:rPr>
          <w:rFonts w:hint="eastAsia" w:ascii="Times New Roman" w:hAnsi="Times New Roman" w:eastAsia="仿宋_GB2312" w:cs="Times New Roman"/>
          <w:color w:val="auto"/>
          <w:sz w:val="32"/>
          <w:szCs w:val="32"/>
          <w:shd w:val="clear" w:color="auto" w:fill="FFFFFF"/>
          <w:lang w:val="en-US" w:eastAsia="zh-CN"/>
        </w:rPr>
        <w:t>。</w:t>
      </w:r>
      <w:r>
        <w:rPr>
          <w:rFonts w:hint="eastAsia" w:ascii="仿宋_GB2312" w:hAnsi="宋体" w:eastAsia="仿宋_GB2312" w:cs="宋体"/>
          <w:sz w:val="32"/>
          <w:szCs w:val="32"/>
          <w:shd w:val="clear" w:color="auto" w:fill="FFFFFF"/>
        </w:rPr>
        <w:t>单位（部门）于</w:t>
      </w:r>
      <w:r>
        <w:rPr>
          <w:rFonts w:hint="eastAsia" w:ascii="仿宋_GB2312" w:hAnsi="宋体" w:eastAsia="仿宋_GB2312" w:cs="宋体"/>
          <w:sz w:val="32"/>
          <w:szCs w:val="32"/>
          <w:u w:val="single"/>
          <w:shd w:val="clear" w:color="auto" w:fill="FFFFFF"/>
          <w:lang w:val="en-US" w:eastAsia="zh-CN"/>
        </w:rPr>
        <w:t>7</w:t>
      </w:r>
      <w:r>
        <w:rPr>
          <w:rFonts w:hint="eastAsia" w:ascii="仿宋_GB2312" w:hAnsi="宋体" w:eastAsia="仿宋_GB2312" w:cs="宋体"/>
          <w:sz w:val="32"/>
          <w:szCs w:val="32"/>
          <w:u w:val="single"/>
          <w:shd w:val="clear" w:color="auto" w:fill="FFFFFF"/>
        </w:rPr>
        <w:t>月</w:t>
      </w:r>
      <w:r>
        <w:rPr>
          <w:rFonts w:hint="eastAsia" w:ascii="仿宋_GB2312" w:hAnsi="宋体" w:eastAsia="仿宋_GB2312" w:cs="宋体"/>
          <w:sz w:val="32"/>
          <w:szCs w:val="32"/>
          <w:u w:val="single"/>
          <w:shd w:val="clear" w:color="auto" w:fill="FFFFFF"/>
          <w:lang w:val="en-US" w:eastAsia="zh-CN"/>
        </w:rPr>
        <w:t>21</w:t>
      </w:r>
      <w:r>
        <w:rPr>
          <w:rFonts w:hint="eastAsia" w:ascii="仿宋_GB2312" w:hAnsi="宋体" w:eastAsia="仿宋_GB2312" w:cs="宋体"/>
          <w:sz w:val="32"/>
          <w:szCs w:val="32"/>
          <w:u w:val="single"/>
          <w:shd w:val="clear" w:color="auto" w:fill="FFFFFF"/>
        </w:rPr>
        <w:t>日1</w:t>
      </w:r>
      <w:r>
        <w:rPr>
          <w:rFonts w:hint="eastAsia" w:ascii="仿宋_GB2312" w:hAnsi="宋体" w:eastAsia="仿宋_GB2312" w:cs="宋体"/>
          <w:sz w:val="32"/>
          <w:szCs w:val="32"/>
          <w:u w:val="single"/>
          <w:shd w:val="clear" w:color="auto" w:fill="FFFFFF"/>
          <w:lang w:val="en-US" w:eastAsia="zh-CN"/>
        </w:rPr>
        <w:t>7</w:t>
      </w:r>
      <w:r>
        <w:rPr>
          <w:rFonts w:hint="eastAsia" w:ascii="仿宋_GB2312" w:hAnsi="宋体" w:eastAsia="仿宋_GB2312" w:cs="宋体"/>
          <w:sz w:val="32"/>
          <w:szCs w:val="32"/>
          <w:u w:val="single"/>
          <w:shd w:val="clear" w:color="auto" w:fill="FFFFFF"/>
        </w:rPr>
        <w:t>:00</w:t>
      </w:r>
      <w:r>
        <w:rPr>
          <w:rFonts w:hint="eastAsia" w:ascii="仿宋_GB2312" w:hAnsi="宋体" w:eastAsia="仿宋_GB2312" w:cs="宋体"/>
          <w:sz w:val="32"/>
          <w:szCs w:val="32"/>
          <w:shd w:val="clear" w:color="auto" w:fill="FFFFFF"/>
        </w:rPr>
        <w:t>前</w:t>
      </w:r>
      <w:r>
        <w:rPr>
          <w:rFonts w:hint="eastAsia" w:ascii="仿宋_GB2312" w:hAnsi="宋体" w:eastAsia="仿宋_GB2312" w:cs="宋体"/>
          <w:sz w:val="32"/>
          <w:szCs w:val="32"/>
          <w:shd w:val="clear" w:color="auto" w:fill="FFFFFF"/>
          <w:lang w:val="en-US" w:eastAsia="zh-CN"/>
        </w:rPr>
        <w:t>将</w:t>
      </w:r>
      <w:r>
        <w:rPr>
          <w:rFonts w:hint="eastAsia" w:ascii="仿宋_GB2312" w:hAnsi="宋体" w:eastAsia="仿宋_GB2312" w:cs="宋体"/>
          <w:sz w:val="32"/>
          <w:szCs w:val="32"/>
          <w:shd w:val="clear" w:color="auto" w:fill="FFFFFF"/>
        </w:rPr>
        <w:t>《</w:t>
      </w:r>
      <w:r>
        <w:rPr>
          <w:rFonts w:hint="default" w:ascii="Times New Roman" w:hAnsi="Times New Roman" w:eastAsia="仿宋_GB2312" w:cs="Times New Roman"/>
          <w:color w:val="auto"/>
          <w:sz w:val="32"/>
          <w:szCs w:val="32"/>
          <w:shd w:val="clear" w:color="auto" w:fill="FFFFFF"/>
          <w:lang w:val="en-US" w:eastAsia="zh-CN"/>
        </w:rPr>
        <w:t>四川省教书育人名师推荐遴选申报表</w:t>
      </w:r>
      <w:r>
        <w:rPr>
          <w:rFonts w:hint="eastAsia" w:ascii="仿宋_GB2312" w:hAnsi="宋体" w:eastAsia="仿宋_GB2312" w:cs="宋体"/>
          <w:sz w:val="32"/>
          <w:szCs w:val="32"/>
          <w:shd w:val="clear" w:color="auto" w:fill="FFFFFF"/>
        </w:rPr>
        <w:t>》</w:t>
      </w:r>
      <w:r>
        <w:rPr>
          <w:rFonts w:hint="eastAsia" w:ascii="仿宋_GB2312" w:hAnsi="宋体" w:eastAsia="仿宋_GB2312" w:cs="宋体"/>
          <w:sz w:val="32"/>
          <w:szCs w:val="32"/>
          <w:shd w:val="clear" w:color="auto" w:fill="FFFFFF"/>
          <w:lang w:val="en-US" w:eastAsia="zh-CN"/>
        </w:rPr>
        <w:t>、</w:t>
      </w:r>
      <w:r>
        <w:rPr>
          <w:rFonts w:hint="default" w:ascii="Times New Roman" w:hAnsi="Times New Roman" w:eastAsia="仿宋_GB2312" w:cs="Times New Roman"/>
          <w:color w:val="auto"/>
          <w:sz w:val="32"/>
          <w:szCs w:val="32"/>
          <w:shd w:val="clear" w:color="auto" w:fill="FFFFFF"/>
          <w:lang w:val="en-US" w:eastAsia="zh-CN"/>
        </w:rPr>
        <w:t>《</w:t>
      </w:r>
      <w:r>
        <w:rPr>
          <w:rFonts w:hint="eastAsia" w:ascii="Times New Roman" w:hAnsi="Times New Roman" w:eastAsia="仿宋_GB2312" w:cs="Times New Roman"/>
          <w:color w:val="auto"/>
          <w:sz w:val="32"/>
          <w:szCs w:val="32"/>
          <w:shd w:val="clear" w:color="auto" w:fill="FFFFFF"/>
          <w:lang w:val="en-US" w:eastAsia="zh-CN"/>
        </w:rPr>
        <w:t>四川省高等学校名辅导员推荐遴选申报表</w:t>
      </w:r>
      <w:r>
        <w:rPr>
          <w:rFonts w:hint="default" w:ascii="Times New Roman" w:hAnsi="Times New Roman" w:eastAsia="仿宋_GB2312" w:cs="Times New Roman"/>
          <w:color w:val="auto"/>
          <w:sz w:val="32"/>
          <w:szCs w:val="32"/>
          <w:shd w:val="clear" w:color="auto" w:fill="FFFFFF"/>
          <w:lang w:val="en-US" w:eastAsia="zh-CN"/>
        </w:rPr>
        <w:t>》</w:t>
      </w:r>
      <w:r>
        <w:rPr>
          <w:rFonts w:hint="eastAsia" w:ascii="Times New Roman" w:hAnsi="Times New Roman" w:eastAsia="仿宋_GB2312" w:cs="Times New Roman"/>
          <w:color w:val="auto"/>
          <w:sz w:val="32"/>
          <w:szCs w:val="32"/>
          <w:shd w:val="clear" w:color="auto" w:fill="FFFFFF"/>
          <w:lang w:val="en-US" w:eastAsia="zh-CN"/>
        </w:rPr>
        <w:t>和</w:t>
      </w:r>
      <w:r>
        <w:rPr>
          <w:rFonts w:hint="eastAsia" w:ascii="Times New Roman" w:hAnsi="Times New Roman" w:eastAsia="仿宋_GB2312" w:cs="Times New Roman"/>
          <w:color w:val="auto"/>
          <w:kern w:val="0"/>
          <w:sz w:val="31"/>
          <w:szCs w:val="31"/>
          <w:lang w:val="en-US" w:eastAsia="zh-CN" w:bidi="ar"/>
        </w:rPr>
        <w:t>《</w:t>
      </w:r>
      <w:r>
        <w:rPr>
          <w:rFonts w:hint="default" w:ascii="Times New Roman" w:hAnsi="Times New Roman" w:eastAsia="仿宋_GB2312" w:cs="Times New Roman"/>
          <w:color w:val="auto"/>
          <w:sz w:val="32"/>
          <w:szCs w:val="32"/>
          <w:shd w:val="clear" w:color="auto" w:fill="FFFFFF"/>
          <w:lang w:val="en-US" w:eastAsia="zh-CN"/>
        </w:rPr>
        <w:t>四川省“四名”推荐人选汇总表</w:t>
      </w:r>
      <w:r>
        <w:rPr>
          <w:rFonts w:hint="eastAsia" w:ascii="Times New Roman" w:hAnsi="Times New Roman" w:eastAsia="仿宋_GB2312" w:cs="Times New Roman"/>
          <w:color w:val="auto"/>
          <w:kern w:val="0"/>
          <w:sz w:val="31"/>
          <w:szCs w:val="31"/>
          <w:lang w:val="en-US" w:eastAsia="zh-CN" w:bidi="ar"/>
        </w:rPr>
        <w:t>》</w:t>
      </w:r>
      <w:r>
        <w:rPr>
          <w:rFonts w:hint="eastAsia" w:ascii="仿宋_GB2312" w:hAnsi="宋体" w:eastAsia="仿宋_GB2312" w:cs="宋体"/>
          <w:sz w:val="32"/>
          <w:szCs w:val="32"/>
          <w:shd w:val="clear" w:color="auto" w:fill="FFFFFF"/>
          <w:lang w:val="en-US" w:eastAsia="zh-CN"/>
        </w:rPr>
        <w:t>报</w:t>
      </w:r>
      <w:r>
        <w:rPr>
          <w:rFonts w:hint="eastAsia" w:ascii="仿宋_GB2312" w:hAnsi="宋体" w:eastAsia="仿宋_GB2312" w:cs="宋体"/>
          <w:sz w:val="32"/>
          <w:szCs w:val="32"/>
          <w:shd w:val="clear" w:color="auto" w:fill="FFFFFF"/>
        </w:rPr>
        <w:t>人事处701办公室，电子版材料发送王冉OA处。</w:t>
      </w:r>
    </w:p>
    <w:p>
      <w:pPr>
        <w:pStyle w:val="5"/>
        <w:keepNext w:val="0"/>
        <w:keepLines w:val="0"/>
        <w:pageBreakBefore w:val="0"/>
        <w:kinsoku/>
        <w:wordWrap/>
        <w:overflowPunct/>
        <w:topLinePunct w:val="0"/>
        <w:autoSpaceDE/>
        <w:autoSpaceDN/>
        <w:bidi w:val="0"/>
        <w:adjustRightInd w:val="0"/>
        <w:snapToGrid w:val="0"/>
        <w:spacing w:line="560" w:lineRule="exact"/>
        <w:ind w:right="0" w:firstLine="643" w:firstLineChars="200"/>
        <w:jc w:val="both"/>
        <w:textAlignment w:val="auto"/>
        <w:rPr>
          <w:rFonts w:hint="eastAsia" w:ascii="楷体" w:hAnsi="楷体" w:eastAsia="楷体" w:cs="楷体"/>
          <w:b/>
          <w:bCs/>
          <w:color w:val="auto"/>
          <w:sz w:val="32"/>
          <w:szCs w:val="32"/>
          <w:shd w:val="clear" w:color="auto" w:fill="FFFFFF"/>
          <w:lang w:eastAsia="zh-CN"/>
        </w:rPr>
      </w:pP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lang w:val="en-US" w:eastAsia="zh-CN"/>
        </w:rPr>
        <w:t>三</w:t>
      </w:r>
      <w:r>
        <w:rPr>
          <w:rFonts w:hint="eastAsia" w:ascii="楷体" w:hAnsi="楷体" w:eastAsia="楷体" w:cs="楷体"/>
          <w:b/>
          <w:bCs/>
          <w:color w:val="auto"/>
          <w:sz w:val="32"/>
          <w:szCs w:val="32"/>
          <w:shd w:val="clear" w:color="auto" w:fill="FFFFFF"/>
          <w:lang w:eastAsia="zh-CN"/>
        </w:rPr>
        <w:t>）</w:t>
      </w:r>
      <w:r>
        <w:rPr>
          <w:rFonts w:hint="eastAsia" w:ascii="楷体" w:hAnsi="楷体" w:eastAsia="楷体" w:cs="楷体"/>
          <w:b/>
          <w:bCs/>
          <w:color w:val="auto"/>
          <w:sz w:val="32"/>
          <w:szCs w:val="32"/>
          <w:shd w:val="clear" w:color="auto" w:fill="FFFFFF"/>
        </w:rPr>
        <w:t>学校</w:t>
      </w:r>
      <w:r>
        <w:rPr>
          <w:rFonts w:hint="eastAsia" w:ascii="楷体" w:hAnsi="楷体" w:eastAsia="楷体" w:cs="楷体"/>
          <w:b/>
          <w:bCs/>
          <w:color w:val="auto"/>
          <w:sz w:val="32"/>
          <w:szCs w:val="32"/>
          <w:shd w:val="clear" w:color="auto" w:fill="FFFFFF"/>
          <w:lang w:val="en-US" w:eastAsia="zh-CN"/>
        </w:rPr>
        <w:t>复审</w:t>
      </w:r>
    </w:p>
    <w:p>
      <w:pPr>
        <w:pStyle w:val="5"/>
        <w:widowControl/>
        <w:adjustRightInd w:val="0"/>
        <w:snapToGrid w:val="0"/>
        <w:spacing w:line="560" w:lineRule="exact"/>
        <w:ind w:firstLine="640" w:firstLineChars="200"/>
        <w:jc w:val="both"/>
        <w:rPr>
          <w:rFonts w:hint="default" w:ascii="Times New Roman" w:hAnsi="Times New Roman" w:eastAsia="仿宋_GB2312" w:cs="Times New Roman"/>
          <w:color w:val="auto"/>
          <w:kern w:val="0"/>
          <w:sz w:val="31"/>
          <w:szCs w:val="31"/>
          <w:lang w:val="en-US" w:eastAsia="zh-CN" w:bidi="ar"/>
        </w:rPr>
      </w:pPr>
      <w:r>
        <w:rPr>
          <w:rFonts w:hint="eastAsia" w:ascii="仿宋_GB2312" w:hAnsi="宋体" w:eastAsia="仿宋_GB2312" w:cs="宋体"/>
          <w:sz w:val="32"/>
          <w:szCs w:val="32"/>
          <w:shd w:val="clear" w:color="auto" w:fill="FFFFFF"/>
        </w:rPr>
        <w:t>相关职能部门对初审通过人员材料进行审核后报学校审定后推荐至四川省教育厅。</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联 系 人：王  冉、杨  潇</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联系电话：0830-3162577</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特此通知。</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rPr>
      </w:pP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lang w:val="en-US" w:eastAsia="zh-CN"/>
        </w:rPr>
      </w:pPr>
      <w:r>
        <w:rPr>
          <w:rFonts w:hint="default" w:ascii="Times New Roman" w:hAnsi="Times New Roman" w:eastAsia="仿宋_GB2312" w:cs="Times New Roman"/>
          <w:color w:val="auto"/>
          <w:sz w:val="32"/>
          <w:szCs w:val="32"/>
          <w:shd w:val="clear" w:color="auto" w:fill="FFFFFF"/>
        </w:rPr>
        <w:t>附件：</w:t>
      </w:r>
      <w:r>
        <w:rPr>
          <w:rFonts w:hint="default" w:ascii="Times New Roman" w:hAnsi="Times New Roman" w:eastAsia="仿宋_GB2312" w:cs="Times New Roman"/>
          <w:color w:val="auto"/>
          <w:sz w:val="32"/>
          <w:szCs w:val="32"/>
          <w:shd w:val="clear" w:color="auto" w:fill="FFFFFF"/>
          <w:lang w:val="en-US" w:eastAsia="zh-CN"/>
        </w:rPr>
        <w:t>1.四川省教书育人名师推荐遴选申报表</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596" w:leftChars="760" w:right="0" w:rightChars="0" w:firstLine="0" w:firstLineChars="0"/>
        <w:jc w:val="both"/>
        <w:textAlignment w:val="auto"/>
        <w:rPr>
          <w:rFonts w:hint="eastAsia" w:ascii="Times New Roman" w:hAnsi="Times New Roman" w:eastAsia="仿宋_GB2312" w:cs="Times New Roman"/>
          <w:color w:val="auto"/>
          <w:sz w:val="32"/>
          <w:szCs w:val="32"/>
          <w:shd w:val="clear" w:color="auto" w:fill="FFFFFF"/>
          <w:lang w:val="en-US" w:eastAsia="zh-CN"/>
        </w:rPr>
      </w:pPr>
      <w:r>
        <w:rPr>
          <w:rFonts w:hint="eastAsia" w:ascii="Times New Roman" w:hAnsi="Times New Roman" w:eastAsia="仿宋_GB2312" w:cs="Times New Roman"/>
          <w:color w:val="auto"/>
          <w:sz w:val="32"/>
          <w:szCs w:val="32"/>
          <w:shd w:val="clear" w:color="auto" w:fill="FFFFFF"/>
          <w:lang w:val="en-US" w:eastAsia="zh-CN"/>
        </w:rPr>
        <w:t>2.四川省高等学校名辅导员推荐遴选申报表</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596" w:leftChars="760" w:right="0" w:rightChars="0" w:firstLine="0" w:firstLineChars="0"/>
        <w:jc w:val="both"/>
        <w:textAlignment w:val="auto"/>
        <w:rPr>
          <w:rFonts w:hint="default" w:ascii="Times New Roman" w:hAnsi="Times New Roman" w:eastAsia="仿宋_GB2312" w:cs="Times New Roman"/>
          <w:color w:val="auto"/>
          <w:sz w:val="32"/>
          <w:szCs w:val="32"/>
          <w:shd w:val="clear" w:color="auto" w:fill="FFFFFF"/>
          <w:lang w:val="en-US" w:eastAsia="zh-CN"/>
        </w:rPr>
      </w:pPr>
      <w:r>
        <w:rPr>
          <w:rFonts w:hint="eastAsia" w:ascii="Times New Roman" w:hAnsi="Times New Roman" w:eastAsia="仿宋_GB2312" w:cs="Times New Roman"/>
          <w:color w:val="auto"/>
          <w:sz w:val="32"/>
          <w:szCs w:val="32"/>
          <w:shd w:val="clear" w:color="auto" w:fill="FFFFFF"/>
          <w:lang w:val="en-US" w:eastAsia="zh-CN"/>
        </w:rPr>
        <w:t>3.</w:t>
      </w:r>
      <w:r>
        <w:rPr>
          <w:rFonts w:hint="default" w:ascii="Times New Roman" w:hAnsi="Times New Roman" w:eastAsia="仿宋_GB2312" w:cs="Times New Roman"/>
          <w:color w:val="auto"/>
          <w:sz w:val="32"/>
          <w:szCs w:val="32"/>
          <w:shd w:val="clear" w:color="auto" w:fill="FFFFFF"/>
          <w:lang w:val="en-US" w:eastAsia="zh-CN"/>
        </w:rPr>
        <w:t>四川省“四名”推荐人选汇总表</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both"/>
        <w:textAlignment w:val="auto"/>
        <w:rPr>
          <w:rFonts w:hint="default" w:ascii="Times New Roman" w:hAnsi="Times New Roman" w:eastAsia="仿宋_GB2312" w:cs="Times New Roman"/>
          <w:color w:val="auto"/>
          <w:sz w:val="32"/>
          <w:szCs w:val="32"/>
          <w:shd w:val="clear" w:color="auto" w:fill="FFFFFF"/>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both"/>
        <w:textAlignment w:val="auto"/>
        <w:rPr>
          <w:rFonts w:hint="default" w:ascii="Times New Roman" w:hAnsi="Times New Roman" w:eastAsia="仿宋_GB2312" w:cs="Times New Roman"/>
          <w:color w:val="auto"/>
          <w:sz w:val="32"/>
          <w:szCs w:val="32"/>
          <w:shd w:val="clear" w:color="auto" w:fill="FFFFFF"/>
          <w:lang w:val="en-US" w:eastAsia="zh-CN"/>
        </w:rPr>
      </w:pPr>
      <w:bookmarkStart w:id="0" w:name="_GoBack"/>
      <w:bookmarkEnd w:id="0"/>
    </w:p>
    <w:p>
      <w:pPr>
        <w:pStyle w:val="5"/>
        <w:keepNext w:val="0"/>
        <w:keepLines w:val="0"/>
        <w:pageBreakBefore w:val="0"/>
        <w:kinsoku/>
        <w:wordWrap/>
        <w:overflowPunct/>
        <w:topLinePunct w:val="0"/>
        <w:autoSpaceDE/>
        <w:autoSpaceDN/>
        <w:bidi w:val="0"/>
        <w:adjustRightInd w:val="0"/>
        <w:snapToGrid w:val="0"/>
        <w:spacing w:line="560" w:lineRule="exact"/>
        <w:ind w:right="0"/>
        <w:jc w:val="center"/>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lang w:val="en-US" w:eastAsia="zh-CN"/>
        </w:rPr>
        <w:t xml:space="preserve">                             </w:t>
      </w:r>
      <w:r>
        <w:rPr>
          <w:rFonts w:hint="eastAsia" w:ascii="Times New Roman" w:hAnsi="Times New Roman" w:eastAsia="仿宋_GB2312" w:cs="Times New Roman"/>
          <w:color w:val="auto"/>
          <w:sz w:val="32"/>
          <w:szCs w:val="32"/>
          <w:shd w:val="clear" w:color="auto" w:fill="FFFFFF"/>
          <w:lang w:val="en-US" w:eastAsia="zh-CN"/>
        </w:rPr>
        <w:t xml:space="preserve"> </w:t>
      </w:r>
      <w:r>
        <w:rPr>
          <w:rFonts w:hint="default" w:ascii="Times New Roman" w:hAnsi="Times New Roman" w:eastAsia="仿宋_GB2312" w:cs="Times New Roman"/>
          <w:color w:val="auto"/>
          <w:sz w:val="32"/>
          <w:szCs w:val="32"/>
          <w:shd w:val="clear" w:color="auto" w:fill="FFFFFF"/>
        </w:rPr>
        <w:t>人事处</w:t>
      </w:r>
    </w:p>
    <w:p>
      <w:pPr>
        <w:pStyle w:val="5"/>
        <w:keepNext w:val="0"/>
        <w:keepLines w:val="0"/>
        <w:pageBreakBefore w:val="0"/>
        <w:kinsoku/>
        <w:wordWrap/>
        <w:overflowPunct/>
        <w:topLinePunct w:val="0"/>
        <w:autoSpaceDE/>
        <w:autoSpaceDN/>
        <w:bidi w:val="0"/>
        <w:adjustRightInd w:val="0"/>
        <w:snapToGrid w:val="0"/>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 xml:space="preserve">                              </w:t>
      </w:r>
      <w:r>
        <w:rPr>
          <w:rFonts w:hint="eastAsia" w:ascii="Times New Roman" w:hAnsi="Times New Roman" w:eastAsia="仿宋_GB2312" w:cs="Times New Roman"/>
          <w:color w:val="auto"/>
          <w:sz w:val="32"/>
          <w:szCs w:val="32"/>
          <w:shd w:val="clear" w:color="auto" w:fill="FFFFFF"/>
          <w:lang w:val="en-US" w:eastAsia="zh-CN"/>
        </w:rPr>
        <w:t xml:space="preserve"> </w:t>
      </w:r>
      <w:r>
        <w:rPr>
          <w:rFonts w:hint="default" w:ascii="Times New Roman" w:hAnsi="Times New Roman" w:eastAsia="仿宋_GB2312" w:cs="Times New Roman"/>
          <w:color w:val="auto"/>
          <w:sz w:val="32"/>
          <w:szCs w:val="32"/>
          <w:shd w:val="clear" w:color="auto" w:fill="FFFFFF"/>
        </w:rPr>
        <w:t>20</w:t>
      </w:r>
      <w:r>
        <w:rPr>
          <w:rFonts w:hint="eastAsia" w:ascii="Times New Roman" w:hAnsi="Times New Roman" w:eastAsia="仿宋_GB2312" w:cs="Times New Roman"/>
          <w:color w:val="auto"/>
          <w:sz w:val="32"/>
          <w:szCs w:val="32"/>
          <w:shd w:val="clear" w:color="auto" w:fill="FFFFFF"/>
          <w:lang w:val="en-US" w:eastAsia="zh-CN"/>
        </w:rPr>
        <w:t>20</w:t>
      </w:r>
      <w:r>
        <w:rPr>
          <w:rFonts w:hint="default" w:ascii="Times New Roman" w:hAnsi="Times New Roman" w:eastAsia="仿宋_GB2312" w:cs="Times New Roman"/>
          <w:color w:val="auto"/>
          <w:sz w:val="32"/>
          <w:szCs w:val="32"/>
          <w:shd w:val="clear" w:color="auto" w:fill="FFFFFF"/>
        </w:rPr>
        <w:t>年</w:t>
      </w:r>
      <w:r>
        <w:rPr>
          <w:rFonts w:hint="default" w:ascii="Times New Roman" w:hAnsi="Times New Roman" w:eastAsia="仿宋_GB2312" w:cs="Times New Roman"/>
          <w:color w:val="auto"/>
          <w:sz w:val="32"/>
          <w:szCs w:val="32"/>
          <w:shd w:val="clear" w:color="auto" w:fill="FFFFFF"/>
          <w:lang w:val="en-US" w:eastAsia="zh-CN"/>
        </w:rPr>
        <w:t>7</w:t>
      </w:r>
      <w:r>
        <w:rPr>
          <w:rFonts w:hint="default" w:ascii="Times New Roman" w:hAnsi="Times New Roman" w:eastAsia="仿宋_GB2312" w:cs="Times New Roman"/>
          <w:color w:val="auto"/>
          <w:sz w:val="32"/>
          <w:szCs w:val="32"/>
          <w:shd w:val="clear" w:color="auto" w:fill="FFFFFF"/>
        </w:rPr>
        <w:t>月</w:t>
      </w:r>
      <w:r>
        <w:rPr>
          <w:rFonts w:hint="eastAsia" w:ascii="Times New Roman" w:hAnsi="Times New Roman" w:eastAsia="仿宋_GB2312" w:cs="Times New Roman"/>
          <w:color w:val="auto"/>
          <w:sz w:val="32"/>
          <w:szCs w:val="32"/>
          <w:shd w:val="clear" w:color="auto" w:fill="FFFFFF"/>
          <w:lang w:val="en-US" w:eastAsia="zh-CN"/>
        </w:rPr>
        <w:t>14</w:t>
      </w:r>
      <w:r>
        <w:rPr>
          <w:rFonts w:hint="default" w:ascii="Times New Roman" w:hAnsi="Times New Roman" w:eastAsia="仿宋_GB2312" w:cs="Times New Roman"/>
          <w:color w:val="auto"/>
          <w:sz w:val="32"/>
          <w:szCs w:val="32"/>
          <w:shd w:val="clear" w:color="auto" w:fill="FFFFFF"/>
        </w:rPr>
        <w:t>日</w:t>
      </w:r>
    </w:p>
    <w:sectPr>
      <w:pgSz w:w="11906" w:h="16838"/>
      <w:pgMar w:top="1451" w:right="1474" w:bottom="1757" w:left="1587" w:header="851"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010F"/>
    <w:rsid w:val="0000237C"/>
    <w:rsid w:val="00007C7A"/>
    <w:rsid w:val="0003457E"/>
    <w:rsid w:val="00041CFE"/>
    <w:rsid w:val="00055FA5"/>
    <w:rsid w:val="0005631C"/>
    <w:rsid w:val="00061F9E"/>
    <w:rsid w:val="00062A64"/>
    <w:rsid w:val="00066BDD"/>
    <w:rsid w:val="00067DC8"/>
    <w:rsid w:val="00083CE3"/>
    <w:rsid w:val="000C600B"/>
    <w:rsid w:val="000C6654"/>
    <w:rsid w:val="000D225B"/>
    <w:rsid w:val="000D517C"/>
    <w:rsid w:val="000D645C"/>
    <w:rsid w:val="000E2529"/>
    <w:rsid w:val="000E2C05"/>
    <w:rsid w:val="000F337E"/>
    <w:rsid w:val="00107175"/>
    <w:rsid w:val="001867BF"/>
    <w:rsid w:val="00190E37"/>
    <w:rsid w:val="00194BEE"/>
    <w:rsid w:val="001A5ED7"/>
    <w:rsid w:val="001B3BF4"/>
    <w:rsid w:val="001C0D0F"/>
    <w:rsid w:val="001C2D89"/>
    <w:rsid w:val="001D35A2"/>
    <w:rsid w:val="001D54E4"/>
    <w:rsid w:val="001E2BCC"/>
    <w:rsid w:val="001E4EFC"/>
    <w:rsid w:val="0022562F"/>
    <w:rsid w:val="00233B49"/>
    <w:rsid w:val="0025101B"/>
    <w:rsid w:val="0025113B"/>
    <w:rsid w:val="00262213"/>
    <w:rsid w:val="00281C74"/>
    <w:rsid w:val="00287DBE"/>
    <w:rsid w:val="00294BC9"/>
    <w:rsid w:val="002A54DD"/>
    <w:rsid w:val="002A5D41"/>
    <w:rsid w:val="002A7EDB"/>
    <w:rsid w:val="002D1149"/>
    <w:rsid w:val="002D78D7"/>
    <w:rsid w:val="002E678A"/>
    <w:rsid w:val="002F071F"/>
    <w:rsid w:val="003019C0"/>
    <w:rsid w:val="0033690A"/>
    <w:rsid w:val="003565A1"/>
    <w:rsid w:val="00390AF5"/>
    <w:rsid w:val="003A30ED"/>
    <w:rsid w:val="003B1A79"/>
    <w:rsid w:val="003C749A"/>
    <w:rsid w:val="003D0B57"/>
    <w:rsid w:val="003D5D28"/>
    <w:rsid w:val="003D66B0"/>
    <w:rsid w:val="003F59E5"/>
    <w:rsid w:val="003F7F7F"/>
    <w:rsid w:val="004005B9"/>
    <w:rsid w:val="00407AB5"/>
    <w:rsid w:val="0041439F"/>
    <w:rsid w:val="00421D37"/>
    <w:rsid w:val="004323AE"/>
    <w:rsid w:val="00456CFF"/>
    <w:rsid w:val="00464616"/>
    <w:rsid w:val="00467861"/>
    <w:rsid w:val="00476DD4"/>
    <w:rsid w:val="004823F7"/>
    <w:rsid w:val="00482506"/>
    <w:rsid w:val="004B79FA"/>
    <w:rsid w:val="005122C1"/>
    <w:rsid w:val="005134F3"/>
    <w:rsid w:val="00535E17"/>
    <w:rsid w:val="005456B0"/>
    <w:rsid w:val="00547377"/>
    <w:rsid w:val="005529C3"/>
    <w:rsid w:val="0056086D"/>
    <w:rsid w:val="0058010F"/>
    <w:rsid w:val="00591E8C"/>
    <w:rsid w:val="005962A9"/>
    <w:rsid w:val="005B58DF"/>
    <w:rsid w:val="005E638F"/>
    <w:rsid w:val="005E7652"/>
    <w:rsid w:val="006316A9"/>
    <w:rsid w:val="00633EBE"/>
    <w:rsid w:val="00644C50"/>
    <w:rsid w:val="00664212"/>
    <w:rsid w:val="006C3B20"/>
    <w:rsid w:val="006E1A5B"/>
    <w:rsid w:val="006E47D2"/>
    <w:rsid w:val="00706049"/>
    <w:rsid w:val="00725343"/>
    <w:rsid w:val="007937CE"/>
    <w:rsid w:val="00794F9B"/>
    <w:rsid w:val="007B32C7"/>
    <w:rsid w:val="007F31A0"/>
    <w:rsid w:val="008073CD"/>
    <w:rsid w:val="0081220B"/>
    <w:rsid w:val="008162ED"/>
    <w:rsid w:val="00817443"/>
    <w:rsid w:val="00820ED5"/>
    <w:rsid w:val="00836FDE"/>
    <w:rsid w:val="0084267E"/>
    <w:rsid w:val="00853D50"/>
    <w:rsid w:val="00861DDF"/>
    <w:rsid w:val="00864D90"/>
    <w:rsid w:val="00866BE5"/>
    <w:rsid w:val="0089752C"/>
    <w:rsid w:val="008A5921"/>
    <w:rsid w:val="008C5251"/>
    <w:rsid w:val="008E029E"/>
    <w:rsid w:val="008E475C"/>
    <w:rsid w:val="008F47B6"/>
    <w:rsid w:val="009940E9"/>
    <w:rsid w:val="009A2B0D"/>
    <w:rsid w:val="009B522A"/>
    <w:rsid w:val="009B602C"/>
    <w:rsid w:val="009D16EA"/>
    <w:rsid w:val="009D2B60"/>
    <w:rsid w:val="009E38D1"/>
    <w:rsid w:val="00A021CE"/>
    <w:rsid w:val="00A20851"/>
    <w:rsid w:val="00A35EEB"/>
    <w:rsid w:val="00A41CD7"/>
    <w:rsid w:val="00A4370B"/>
    <w:rsid w:val="00A55534"/>
    <w:rsid w:val="00A62817"/>
    <w:rsid w:val="00A6421C"/>
    <w:rsid w:val="00A668E7"/>
    <w:rsid w:val="00A86B7B"/>
    <w:rsid w:val="00A937B0"/>
    <w:rsid w:val="00A96120"/>
    <w:rsid w:val="00AB20D7"/>
    <w:rsid w:val="00AD7218"/>
    <w:rsid w:val="00AE1B2E"/>
    <w:rsid w:val="00B06F21"/>
    <w:rsid w:val="00B10A07"/>
    <w:rsid w:val="00B4189D"/>
    <w:rsid w:val="00B63291"/>
    <w:rsid w:val="00B668E2"/>
    <w:rsid w:val="00B72AE2"/>
    <w:rsid w:val="00B81919"/>
    <w:rsid w:val="00B92AD4"/>
    <w:rsid w:val="00BB2B8F"/>
    <w:rsid w:val="00BC5443"/>
    <w:rsid w:val="00BF2C9C"/>
    <w:rsid w:val="00C07E2C"/>
    <w:rsid w:val="00C118B9"/>
    <w:rsid w:val="00C2211D"/>
    <w:rsid w:val="00C32BF3"/>
    <w:rsid w:val="00C366E5"/>
    <w:rsid w:val="00C430E9"/>
    <w:rsid w:val="00C60833"/>
    <w:rsid w:val="00C674AC"/>
    <w:rsid w:val="00C8376C"/>
    <w:rsid w:val="00CD1C8A"/>
    <w:rsid w:val="00CD6D10"/>
    <w:rsid w:val="00D23DF5"/>
    <w:rsid w:val="00D23F1F"/>
    <w:rsid w:val="00D7606E"/>
    <w:rsid w:val="00DE29CF"/>
    <w:rsid w:val="00DF5EA1"/>
    <w:rsid w:val="00E00EAC"/>
    <w:rsid w:val="00E04200"/>
    <w:rsid w:val="00E51438"/>
    <w:rsid w:val="00E55640"/>
    <w:rsid w:val="00E64D6A"/>
    <w:rsid w:val="00E74F6A"/>
    <w:rsid w:val="00E817DB"/>
    <w:rsid w:val="00E973F3"/>
    <w:rsid w:val="00EC7FDE"/>
    <w:rsid w:val="00EF615D"/>
    <w:rsid w:val="00F02A04"/>
    <w:rsid w:val="00F05C35"/>
    <w:rsid w:val="00F1047C"/>
    <w:rsid w:val="00F1544D"/>
    <w:rsid w:val="00F168BF"/>
    <w:rsid w:val="00F5284A"/>
    <w:rsid w:val="00F56C5E"/>
    <w:rsid w:val="00F607BC"/>
    <w:rsid w:val="00F618B7"/>
    <w:rsid w:val="00F839CF"/>
    <w:rsid w:val="00FA5F59"/>
    <w:rsid w:val="00FD359F"/>
    <w:rsid w:val="00FF10BE"/>
    <w:rsid w:val="00FF10DD"/>
    <w:rsid w:val="00FF611B"/>
    <w:rsid w:val="013B1875"/>
    <w:rsid w:val="01F41990"/>
    <w:rsid w:val="02722B43"/>
    <w:rsid w:val="02F0539C"/>
    <w:rsid w:val="039B6E3D"/>
    <w:rsid w:val="03ED1105"/>
    <w:rsid w:val="04041BB6"/>
    <w:rsid w:val="042C408E"/>
    <w:rsid w:val="047C67CC"/>
    <w:rsid w:val="056E644E"/>
    <w:rsid w:val="0588688C"/>
    <w:rsid w:val="05B5176C"/>
    <w:rsid w:val="062548FF"/>
    <w:rsid w:val="07020719"/>
    <w:rsid w:val="086D4254"/>
    <w:rsid w:val="091406B0"/>
    <w:rsid w:val="0AB50FF9"/>
    <w:rsid w:val="0B8C7D30"/>
    <w:rsid w:val="0E391B23"/>
    <w:rsid w:val="0F434E23"/>
    <w:rsid w:val="0F8513E0"/>
    <w:rsid w:val="0FE66528"/>
    <w:rsid w:val="1050160B"/>
    <w:rsid w:val="10F11C21"/>
    <w:rsid w:val="111059F7"/>
    <w:rsid w:val="11D77B64"/>
    <w:rsid w:val="11F7159F"/>
    <w:rsid w:val="12160D71"/>
    <w:rsid w:val="12B30119"/>
    <w:rsid w:val="134F4EBC"/>
    <w:rsid w:val="13BA3968"/>
    <w:rsid w:val="13FD41BC"/>
    <w:rsid w:val="153D0929"/>
    <w:rsid w:val="15D05E4E"/>
    <w:rsid w:val="187D571C"/>
    <w:rsid w:val="18817CC0"/>
    <w:rsid w:val="18C84B49"/>
    <w:rsid w:val="19160BB8"/>
    <w:rsid w:val="191B7E0E"/>
    <w:rsid w:val="19912386"/>
    <w:rsid w:val="19AF35D1"/>
    <w:rsid w:val="1A7772BE"/>
    <w:rsid w:val="1B1A0A4F"/>
    <w:rsid w:val="1B260C32"/>
    <w:rsid w:val="1BA46C10"/>
    <w:rsid w:val="1C5379D4"/>
    <w:rsid w:val="1D48545C"/>
    <w:rsid w:val="1EA917D9"/>
    <w:rsid w:val="1EBF0372"/>
    <w:rsid w:val="212F05B4"/>
    <w:rsid w:val="217159CF"/>
    <w:rsid w:val="21DB5E96"/>
    <w:rsid w:val="228C6C71"/>
    <w:rsid w:val="22D03A94"/>
    <w:rsid w:val="24B7248E"/>
    <w:rsid w:val="24F76796"/>
    <w:rsid w:val="27954DA9"/>
    <w:rsid w:val="28D05217"/>
    <w:rsid w:val="29E52918"/>
    <w:rsid w:val="2A231E41"/>
    <w:rsid w:val="2B4E12A5"/>
    <w:rsid w:val="2C553728"/>
    <w:rsid w:val="2E8F5B4D"/>
    <w:rsid w:val="31D067C7"/>
    <w:rsid w:val="323F44D5"/>
    <w:rsid w:val="32466225"/>
    <w:rsid w:val="32B379F8"/>
    <w:rsid w:val="33907612"/>
    <w:rsid w:val="3505326D"/>
    <w:rsid w:val="35B346E5"/>
    <w:rsid w:val="364F797A"/>
    <w:rsid w:val="367A1C82"/>
    <w:rsid w:val="36832EA6"/>
    <w:rsid w:val="36C94BC4"/>
    <w:rsid w:val="37BE1297"/>
    <w:rsid w:val="39207C69"/>
    <w:rsid w:val="3B521D11"/>
    <w:rsid w:val="3C61101E"/>
    <w:rsid w:val="3D580E74"/>
    <w:rsid w:val="3E966CEA"/>
    <w:rsid w:val="3F0037A1"/>
    <w:rsid w:val="40520B6D"/>
    <w:rsid w:val="40DC5D6A"/>
    <w:rsid w:val="41047DF0"/>
    <w:rsid w:val="417F20E6"/>
    <w:rsid w:val="43077EB3"/>
    <w:rsid w:val="43860C4D"/>
    <w:rsid w:val="45533F2B"/>
    <w:rsid w:val="45D742D4"/>
    <w:rsid w:val="4664124C"/>
    <w:rsid w:val="4841096E"/>
    <w:rsid w:val="4947310B"/>
    <w:rsid w:val="4ACB6526"/>
    <w:rsid w:val="4AD045DA"/>
    <w:rsid w:val="4B175E14"/>
    <w:rsid w:val="4B214ABA"/>
    <w:rsid w:val="4BE2336F"/>
    <w:rsid w:val="4CB1617B"/>
    <w:rsid w:val="4E4E6FA5"/>
    <w:rsid w:val="4F0B29BA"/>
    <w:rsid w:val="4FB94BF1"/>
    <w:rsid w:val="509A32DB"/>
    <w:rsid w:val="50F055E9"/>
    <w:rsid w:val="50F30B84"/>
    <w:rsid w:val="514A4192"/>
    <w:rsid w:val="52262B1E"/>
    <w:rsid w:val="53795C4E"/>
    <w:rsid w:val="57743DBE"/>
    <w:rsid w:val="57DD0060"/>
    <w:rsid w:val="598969B9"/>
    <w:rsid w:val="5A4039DD"/>
    <w:rsid w:val="5AD6046C"/>
    <w:rsid w:val="5E826F3E"/>
    <w:rsid w:val="5EEC2910"/>
    <w:rsid w:val="619C4D61"/>
    <w:rsid w:val="630B7249"/>
    <w:rsid w:val="64302850"/>
    <w:rsid w:val="651772DD"/>
    <w:rsid w:val="654E3B5D"/>
    <w:rsid w:val="660F700B"/>
    <w:rsid w:val="671768CD"/>
    <w:rsid w:val="68221503"/>
    <w:rsid w:val="6D537158"/>
    <w:rsid w:val="6D7947A8"/>
    <w:rsid w:val="6DBB5107"/>
    <w:rsid w:val="6EEA729A"/>
    <w:rsid w:val="6F425DA8"/>
    <w:rsid w:val="6FAA412F"/>
    <w:rsid w:val="6FAF0CCC"/>
    <w:rsid w:val="70A1232C"/>
    <w:rsid w:val="71724E7E"/>
    <w:rsid w:val="73406D95"/>
    <w:rsid w:val="747466BA"/>
    <w:rsid w:val="74D90455"/>
    <w:rsid w:val="78C21888"/>
    <w:rsid w:val="79153D64"/>
    <w:rsid w:val="79157369"/>
    <w:rsid w:val="795B2303"/>
    <w:rsid w:val="7A5139E7"/>
    <w:rsid w:val="7AB71ED6"/>
    <w:rsid w:val="7B5102D0"/>
    <w:rsid w:val="7B684B08"/>
    <w:rsid w:val="7BD51CF3"/>
    <w:rsid w:val="7BD92DD1"/>
    <w:rsid w:val="7CC309F6"/>
    <w:rsid w:val="7D182912"/>
    <w:rsid w:val="7DE641F5"/>
    <w:rsid w:val="7FC86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sdException w:uiPriority="0" w:name="HTML Preformatted"/>
    <w:lsdException w:uiPriority="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1"/>
    <w:semiHidden/>
    <w:unhideWhenUsed/>
    <w:qFormat/>
    <w:uiPriority w:val="0"/>
    <w:rPr>
      <w:sz w:val="18"/>
      <w:szCs w:val="18"/>
    </w:rPr>
  </w:style>
  <w:style w:type="paragraph" w:styleId="3">
    <w:name w:val="footer"/>
    <w:basedOn w:val="1"/>
    <w:link w:val="20"/>
    <w:qFormat/>
    <w:uiPriority w:val="0"/>
    <w:pPr>
      <w:tabs>
        <w:tab w:val="center" w:pos="4153"/>
        <w:tab w:val="right" w:pos="8306"/>
      </w:tabs>
      <w:snapToGrid w:val="0"/>
      <w:jc w:val="left"/>
    </w:pPr>
    <w:rPr>
      <w:sz w:val="18"/>
      <w:szCs w:val="18"/>
    </w:rPr>
  </w:style>
  <w:style w:type="paragraph" w:styleId="4">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ascii="微软雅黑" w:hAnsi="微软雅黑" w:eastAsia="微软雅黑" w:cs="Times New Roman"/>
      <w:kern w:val="0"/>
      <w:sz w:val="24"/>
    </w:rPr>
  </w:style>
  <w:style w:type="character" w:styleId="8">
    <w:name w:val="FollowedHyperlink"/>
    <w:basedOn w:val="7"/>
    <w:qFormat/>
    <w:uiPriority w:val="0"/>
    <w:rPr>
      <w:color w:val="800080"/>
      <w:u w:val="none"/>
    </w:rPr>
  </w:style>
  <w:style w:type="character" w:styleId="9">
    <w:name w:val="HTML Definition"/>
    <w:basedOn w:val="7"/>
    <w:qFormat/>
    <w:uiPriority w:val="0"/>
  </w:style>
  <w:style w:type="character" w:styleId="10">
    <w:name w:val="HTML Variable"/>
    <w:basedOn w:val="7"/>
    <w:qFormat/>
    <w:uiPriority w:val="0"/>
  </w:style>
  <w:style w:type="character" w:styleId="11">
    <w:name w:val="Hyperlink"/>
    <w:basedOn w:val="7"/>
    <w:qFormat/>
    <w:uiPriority w:val="0"/>
    <w:rPr>
      <w:color w:val="0000FF"/>
      <w:u w:val="none"/>
    </w:rPr>
  </w:style>
  <w:style w:type="character" w:styleId="12">
    <w:name w:val="HTML Code"/>
    <w:basedOn w:val="7"/>
    <w:qFormat/>
    <w:uiPriority w:val="0"/>
    <w:rPr>
      <w:rFonts w:hint="default" w:ascii="微软雅黑" w:hAnsi="微软雅黑" w:eastAsia="微软雅黑" w:cs="微软雅黑"/>
      <w:sz w:val="20"/>
    </w:rPr>
  </w:style>
  <w:style w:type="character" w:styleId="13">
    <w:name w:val="HTML Cite"/>
    <w:basedOn w:val="7"/>
    <w:qFormat/>
    <w:uiPriority w:val="0"/>
  </w:style>
  <w:style w:type="character" w:customStyle="1" w:styleId="14">
    <w:name w:val="xdrichtextbox"/>
    <w:basedOn w:val="7"/>
    <w:qFormat/>
    <w:uiPriority w:val="0"/>
    <w:rPr>
      <w:color w:val="auto"/>
      <w:sz w:val="18"/>
      <w:szCs w:val="18"/>
      <w:u w:val="none"/>
      <w:bdr w:val="single" w:color="DCDCDC" w:sz="8" w:space="0"/>
      <w:shd w:val="clear" w:color="auto" w:fill="auto"/>
    </w:rPr>
  </w:style>
  <w:style w:type="character" w:customStyle="1" w:styleId="15">
    <w:name w:val="design_class"/>
    <w:basedOn w:val="7"/>
    <w:qFormat/>
    <w:uiPriority w:val="0"/>
  </w:style>
  <w:style w:type="character" w:customStyle="1" w:styleId="16">
    <w:name w:val="biggerthanmax"/>
    <w:basedOn w:val="7"/>
    <w:qFormat/>
    <w:uiPriority w:val="0"/>
    <w:rPr>
      <w:shd w:val="clear" w:color="auto" w:fill="FFFF00"/>
    </w:rPr>
  </w:style>
  <w:style w:type="character" w:customStyle="1" w:styleId="17">
    <w:name w:val="browse_class&gt;span"/>
    <w:basedOn w:val="7"/>
    <w:qFormat/>
    <w:uiPriority w:val="0"/>
  </w:style>
  <w:style w:type="character" w:customStyle="1" w:styleId="18">
    <w:name w:val="edit_class"/>
    <w:basedOn w:val="7"/>
    <w:qFormat/>
    <w:uiPriority w:val="0"/>
  </w:style>
  <w:style w:type="character" w:customStyle="1" w:styleId="19">
    <w:name w:val="页眉 Char"/>
    <w:basedOn w:val="7"/>
    <w:link w:val="4"/>
    <w:qFormat/>
    <w:uiPriority w:val="0"/>
    <w:rPr>
      <w:rFonts w:asciiTheme="minorHAnsi" w:hAnsiTheme="minorHAnsi" w:eastAsiaTheme="minorEastAsia" w:cstheme="minorBidi"/>
      <w:kern w:val="2"/>
      <w:sz w:val="18"/>
      <w:szCs w:val="18"/>
    </w:rPr>
  </w:style>
  <w:style w:type="character" w:customStyle="1" w:styleId="20">
    <w:name w:val="页脚 Char"/>
    <w:basedOn w:val="7"/>
    <w:link w:val="3"/>
    <w:qFormat/>
    <w:uiPriority w:val="0"/>
    <w:rPr>
      <w:rFonts w:asciiTheme="minorHAnsi" w:hAnsiTheme="minorHAnsi" w:eastAsiaTheme="minorEastAsia" w:cstheme="minorBidi"/>
      <w:kern w:val="2"/>
      <w:sz w:val="18"/>
      <w:szCs w:val="18"/>
    </w:rPr>
  </w:style>
  <w:style w:type="character" w:customStyle="1" w:styleId="21">
    <w:name w:val="批注框文本 Char"/>
    <w:basedOn w:val="7"/>
    <w:link w:val="2"/>
    <w:semiHidden/>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350C1F-9A21-4F75-BBF4-89A3C0C00B8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305</Words>
  <Characters>1745</Characters>
  <Lines>14</Lines>
  <Paragraphs>4</Paragraphs>
  <TotalTime>0</TotalTime>
  <ScaleCrop>false</ScaleCrop>
  <LinksUpToDate>false</LinksUpToDate>
  <CharactersWithSpaces>2046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2018-03-15T01:28:00Z</dcterms:created>
  <dc:creator>Administrator</dc:creator>
  <cp:lastModifiedBy>王小冉</cp:lastModifiedBy>
  <cp:lastPrinted>2019-07-08T23:57:00Z</cp:lastPrinted>
  <dcterms:modified xsi:type="dcterms:W3CDTF">2020-07-14T03:42:09Z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