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CFA" w:rsidRPr="007B3CFA" w:rsidRDefault="007B3CFA" w:rsidP="007B3CFA">
      <w:pPr>
        <w:snapToGrid w:val="0"/>
        <w:spacing w:line="500" w:lineRule="exact"/>
        <w:rPr>
          <w:rFonts w:ascii="方正小标宋_GBK" w:eastAsia="方正小标宋_GBK" w:hAnsi="仿宋" w:cs="Times New Roman"/>
          <w:sz w:val="32"/>
          <w:szCs w:val="32"/>
        </w:rPr>
      </w:pPr>
      <w:r w:rsidRPr="007B3CFA">
        <w:rPr>
          <w:rFonts w:ascii="方正小标宋_GBK" w:eastAsia="方正小标宋_GBK" w:hAnsi="仿宋" w:cs="Times New Roman" w:hint="eastAsia"/>
          <w:sz w:val="32"/>
          <w:szCs w:val="32"/>
        </w:rPr>
        <w:t>附件13</w:t>
      </w:r>
    </w:p>
    <w:p w:rsidR="007B3CFA" w:rsidRPr="007B3CFA" w:rsidRDefault="007B3CFA" w:rsidP="007B3CFA">
      <w:pPr>
        <w:snapToGrid w:val="0"/>
        <w:spacing w:line="500" w:lineRule="exact"/>
        <w:jc w:val="center"/>
        <w:rPr>
          <w:rFonts w:ascii="方正小标宋_GBK" w:eastAsia="方正小标宋_GBK" w:hAnsi="仿宋" w:cs="Times New Roman" w:hint="eastAsia"/>
          <w:sz w:val="36"/>
          <w:szCs w:val="36"/>
        </w:rPr>
      </w:pPr>
      <w:r w:rsidRPr="007B3CFA">
        <w:rPr>
          <w:rFonts w:ascii="方正小标宋_GBK" w:eastAsia="方正小标宋_GBK" w:hAnsi="仿宋" w:cs="Times New Roman" w:hint="eastAsia"/>
          <w:sz w:val="36"/>
          <w:szCs w:val="36"/>
        </w:rPr>
        <w:t>科技基础条件平台项目申报指南</w:t>
      </w:r>
    </w:p>
    <w:p w:rsidR="007B3CFA" w:rsidRPr="007B3CFA" w:rsidRDefault="007B3CFA" w:rsidP="007B3CFA">
      <w:pPr>
        <w:snapToGrid w:val="0"/>
        <w:spacing w:line="500" w:lineRule="exact"/>
        <w:ind w:firstLineChars="200" w:firstLine="640"/>
        <w:rPr>
          <w:rFonts w:ascii="仿宋_GB2312" w:eastAsia="仿宋_GB2312" w:hAnsi="仿宋" w:cs="Times New Roman" w:hint="eastAsia"/>
          <w:sz w:val="32"/>
          <w:szCs w:val="32"/>
        </w:rPr>
      </w:pPr>
    </w:p>
    <w:p w:rsidR="007B3CFA" w:rsidRPr="007B3CFA" w:rsidRDefault="007B3CFA" w:rsidP="007B3CFA">
      <w:pPr>
        <w:widowControl/>
        <w:snapToGrid w:val="0"/>
        <w:spacing w:line="500" w:lineRule="exact"/>
        <w:ind w:firstLine="600"/>
        <w:rPr>
          <w:rFonts w:ascii="宋体" w:eastAsia="宋体" w:hAnsi="宋体" w:cs="Calibri" w:hint="eastAsia"/>
          <w:color w:val="000000"/>
          <w:kern w:val="0"/>
          <w:szCs w:val="24"/>
        </w:rPr>
      </w:pPr>
      <w:r w:rsidRPr="007B3CFA">
        <w:rPr>
          <w:rFonts w:ascii="宋体" w:eastAsia="仿宋_GB2312" w:hAnsi="宋体" w:cs="宋体" w:hint="eastAsia"/>
          <w:kern w:val="0"/>
          <w:sz w:val="32"/>
          <w:szCs w:val="32"/>
        </w:rPr>
        <w:t>为加快我省科技基础条件平台建设，促进全省科技资源高效配置和综合利用，保障科技持续创新能力不断提高。</w:t>
      </w:r>
      <w:r w:rsidRPr="007B3CFA">
        <w:rPr>
          <w:rFonts w:ascii="宋体" w:eastAsia="仿宋_GB2312" w:hAnsi="宋体" w:cs="Calibri" w:hint="eastAsia"/>
          <w:color w:val="000000"/>
          <w:kern w:val="0"/>
          <w:sz w:val="32"/>
          <w:szCs w:val="32"/>
        </w:rPr>
        <w:t>根据《四川省科技基础条件平台建设专项资金管理暂行办法》，发布</w:t>
      </w:r>
      <w:r w:rsidRPr="007B3CFA">
        <w:rPr>
          <w:rFonts w:ascii="宋体" w:eastAsia="仿宋_GB2312" w:hAnsi="宋体" w:cs="Calibri" w:hint="eastAsia"/>
          <w:color w:val="000000"/>
          <w:kern w:val="0"/>
          <w:sz w:val="32"/>
          <w:szCs w:val="32"/>
        </w:rPr>
        <w:t>2017</w:t>
      </w:r>
      <w:r w:rsidRPr="007B3CFA">
        <w:rPr>
          <w:rFonts w:ascii="宋体" w:eastAsia="仿宋_GB2312" w:hAnsi="宋体" w:cs="Calibri" w:hint="eastAsia"/>
          <w:color w:val="000000"/>
          <w:kern w:val="0"/>
          <w:sz w:val="32"/>
          <w:szCs w:val="32"/>
        </w:rPr>
        <w:t>年四川省科技基础条件平台项目申报指南。</w:t>
      </w:r>
    </w:p>
    <w:p w:rsidR="007B3CFA" w:rsidRPr="007B3CFA" w:rsidRDefault="007B3CFA" w:rsidP="007B3CFA">
      <w:pPr>
        <w:widowControl/>
        <w:snapToGrid w:val="0"/>
        <w:spacing w:line="500" w:lineRule="exact"/>
        <w:ind w:firstLine="590"/>
        <w:jc w:val="left"/>
        <w:rPr>
          <w:rFonts w:ascii="宋体" w:eastAsia="宋体" w:hAnsi="宋体" w:cs="Calibri" w:hint="eastAsia"/>
          <w:color w:val="000000"/>
          <w:kern w:val="0"/>
          <w:sz w:val="32"/>
          <w:szCs w:val="32"/>
        </w:rPr>
      </w:pPr>
      <w:r w:rsidRPr="007B3CFA">
        <w:rPr>
          <w:rFonts w:ascii="宋体" w:eastAsia="黑体" w:hAnsi="宋体" w:cs="Calibri" w:hint="eastAsia"/>
          <w:bCs/>
          <w:color w:val="000000"/>
          <w:kern w:val="0"/>
          <w:sz w:val="32"/>
          <w:szCs w:val="32"/>
        </w:rPr>
        <w:t>一、支持对象</w:t>
      </w:r>
    </w:p>
    <w:p w:rsidR="007B3CFA" w:rsidRPr="007B3CFA" w:rsidRDefault="007B3CFA" w:rsidP="007B3CFA">
      <w:pPr>
        <w:widowControl/>
        <w:snapToGrid w:val="0"/>
        <w:spacing w:line="500" w:lineRule="exact"/>
        <w:ind w:right="-153" w:firstLine="600"/>
        <w:jc w:val="left"/>
        <w:rPr>
          <w:rFonts w:ascii="宋体" w:eastAsia="宋体" w:hAnsi="宋体" w:cs="Calibri" w:hint="eastAsia"/>
          <w:color w:val="000000"/>
          <w:kern w:val="0"/>
          <w:sz w:val="32"/>
          <w:szCs w:val="32"/>
        </w:rPr>
      </w:pPr>
      <w:r w:rsidRPr="007B3CFA">
        <w:rPr>
          <w:rFonts w:ascii="宋体" w:eastAsia="仿宋_GB2312" w:hAnsi="宋体" w:cs="Calibri" w:hint="eastAsia"/>
          <w:color w:val="000000"/>
          <w:kern w:val="0"/>
          <w:sz w:val="32"/>
          <w:szCs w:val="32"/>
        </w:rPr>
        <w:t>四川省境内具有独立法人资格的科研院所、高等院校、内资或内资控股企业等。</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黑体" w:hAnsi="宋体" w:cs="Calibri" w:hint="eastAsia"/>
          <w:color w:val="000000"/>
          <w:kern w:val="0"/>
          <w:sz w:val="32"/>
          <w:szCs w:val="32"/>
        </w:rPr>
        <w:t>二、支持方向</w:t>
      </w:r>
    </w:p>
    <w:p w:rsidR="007B3CFA" w:rsidRPr="007B3CFA" w:rsidRDefault="007B3CFA" w:rsidP="007B3CFA">
      <w:pPr>
        <w:widowControl/>
        <w:snapToGrid w:val="0"/>
        <w:spacing w:line="500" w:lineRule="exact"/>
        <w:ind w:firstLine="600"/>
        <w:rPr>
          <w:rFonts w:ascii="宋体" w:eastAsia="宋体" w:hAnsi="宋体" w:cs="Calibri" w:hint="eastAsia"/>
          <w:color w:val="000000"/>
          <w:kern w:val="0"/>
          <w:sz w:val="32"/>
          <w:szCs w:val="32"/>
        </w:rPr>
      </w:pPr>
      <w:r w:rsidRPr="007B3CFA">
        <w:rPr>
          <w:rFonts w:ascii="宋体" w:eastAsia="仿宋_GB2312" w:hAnsi="宋体" w:cs="Calibri" w:hint="eastAsia"/>
          <w:color w:val="000000"/>
          <w:kern w:val="0"/>
          <w:sz w:val="32"/>
          <w:szCs w:val="32"/>
        </w:rPr>
        <w:t>围绕我省五大高端产业、七大优势产业及战略性新兴产业创新发展和全面推进大众创业、万众创新的重大需求，以创新服务水平，提高自主创新能力，推进科技进步为目的，整合科技资源，实现资源共享和高效利用</w:t>
      </w:r>
      <w:r w:rsidRPr="007B3CFA">
        <w:rPr>
          <w:rFonts w:ascii="宋体" w:eastAsia="宋体" w:hAnsi="宋体" w:cs="Calibri" w:hint="eastAsia"/>
          <w:color w:val="000000"/>
          <w:kern w:val="0"/>
          <w:sz w:val="32"/>
          <w:szCs w:val="32"/>
        </w:rPr>
        <w:t>。</w:t>
      </w:r>
    </w:p>
    <w:p w:rsidR="007B3CFA" w:rsidRPr="007B3CFA" w:rsidRDefault="007B3CFA" w:rsidP="007B3CFA">
      <w:pPr>
        <w:widowControl/>
        <w:snapToGrid w:val="0"/>
        <w:spacing w:line="500" w:lineRule="exact"/>
        <w:ind w:right="-153" w:firstLine="602"/>
        <w:jc w:val="left"/>
        <w:rPr>
          <w:rFonts w:ascii="宋体" w:eastAsia="楷体" w:hAnsi="宋体" w:cs="Calibri" w:hint="eastAsia"/>
          <w:color w:val="000000"/>
          <w:kern w:val="0"/>
          <w:sz w:val="32"/>
          <w:szCs w:val="32"/>
        </w:rPr>
      </w:pPr>
      <w:r w:rsidRPr="007B3CFA">
        <w:rPr>
          <w:rFonts w:ascii="宋体" w:eastAsia="楷体" w:hAnsi="宋体" w:cs="Calibri" w:hint="eastAsia"/>
          <w:b/>
          <w:bCs/>
          <w:color w:val="000000"/>
          <w:kern w:val="0"/>
          <w:sz w:val="32"/>
          <w:szCs w:val="32"/>
        </w:rPr>
        <w:t>（一）公益性、基础性平台。</w:t>
      </w:r>
    </w:p>
    <w:p w:rsidR="007B3CFA" w:rsidRPr="007B3CFA" w:rsidRDefault="007B3CFA" w:rsidP="007B3CFA">
      <w:pPr>
        <w:widowControl/>
        <w:snapToGrid w:val="0"/>
        <w:spacing w:line="500" w:lineRule="exact"/>
        <w:ind w:right="-153" w:firstLine="600"/>
        <w:jc w:val="left"/>
        <w:rPr>
          <w:rFonts w:ascii="宋体" w:eastAsia="宋体" w:hAnsi="宋体" w:cs="Calibri" w:hint="eastAsia"/>
          <w:color w:val="000000"/>
          <w:kern w:val="0"/>
          <w:sz w:val="32"/>
          <w:szCs w:val="32"/>
        </w:rPr>
      </w:pPr>
      <w:r w:rsidRPr="007B3CFA">
        <w:rPr>
          <w:rFonts w:ascii="宋体" w:eastAsia="仿宋_GB2312" w:hAnsi="宋体" w:cs="Calibri" w:hint="eastAsia"/>
          <w:color w:val="000000"/>
          <w:kern w:val="0"/>
          <w:sz w:val="32"/>
          <w:szCs w:val="32"/>
        </w:rPr>
        <w:t>支持充分运用信息、网络等现代技术，整合、重组和优化现有研究实验基地和大型科研设施与仪器、种质资源库、实验材料和生物标本资源、科技文献信息及科学数据、公共检测技术等领域的科技资源。</w:t>
      </w:r>
    </w:p>
    <w:p w:rsidR="007B3CFA" w:rsidRPr="007B3CFA" w:rsidRDefault="007B3CFA" w:rsidP="007B3CFA">
      <w:pPr>
        <w:widowControl/>
        <w:snapToGrid w:val="0"/>
        <w:spacing w:line="500" w:lineRule="exact"/>
        <w:ind w:right="-153" w:firstLine="602"/>
        <w:jc w:val="left"/>
        <w:rPr>
          <w:rFonts w:ascii="宋体" w:eastAsia="楷体" w:hAnsi="宋体" w:cs="Calibri" w:hint="eastAsia"/>
          <w:color w:val="000000"/>
          <w:kern w:val="0"/>
          <w:sz w:val="32"/>
          <w:szCs w:val="32"/>
        </w:rPr>
      </w:pPr>
      <w:r w:rsidRPr="007B3CFA">
        <w:rPr>
          <w:rFonts w:ascii="宋体" w:eastAsia="楷体" w:hAnsi="宋体" w:cs="Calibri" w:hint="eastAsia"/>
          <w:b/>
          <w:bCs/>
          <w:color w:val="000000"/>
          <w:kern w:val="0"/>
          <w:sz w:val="32"/>
          <w:szCs w:val="32"/>
        </w:rPr>
        <w:t>（二）创新创业公共服务平台。</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重点围绕强化创新创业公共服务，推动创新创业服务平台建设，整合聚集信息、技术、设备、人才、资金等优势资源，支持平台拓展服务功能，提升服务能力，参与构建创新创业生态体系，推进创新创业资源开放共享。</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黑体" w:hAnsi="宋体" w:cs="Calibri" w:hint="eastAsia"/>
          <w:color w:val="000000"/>
          <w:kern w:val="0"/>
          <w:sz w:val="32"/>
          <w:szCs w:val="32"/>
        </w:rPr>
        <w:t>三、支持方式和额度</w:t>
      </w:r>
    </w:p>
    <w:p w:rsidR="007B3CFA" w:rsidRPr="007B3CFA" w:rsidRDefault="007B3CFA" w:rsidP="007B3CFA">
      <w:pPr>
        <w:widowControl/>
        <w:snapToGrid w:val="0"/>
        <w:spacing w:line="500" w:lineRule="exact"/>
        <w:ind w:right="-153" w:firstLine="600"/>
        <w:jc w:val="left"/>
        <w:rPr>
          <w:rFonts w:ascii="宋体" w:eastAsia="楷体" w:hAnsi="宋体" w:cs="Calibri" w:hint="eastAsia"/>
          <w:b/>
          <w:bCs/>
          <w:color w:val="000000"/>
          <w:kern w:val="0"/>
          <w:sz w:val="32"/>
          <w:szCs w:val="32"/>
        </w:rPr>
      </w:pPr>
      <w:r w:rsidRPr="007B3CFA">
        <w:rPr>
          <w:rFonts w:ascii="宋体" w:eastAsia="楷体" w:hAnsi="宋体" w:cs="Calibri" w:hint="eastAsia"/>
          <w:b/>
          <w:bCs/>
          <w:color w:val="000000"/>
          <w:kern w:val="0"/>
          <w:sz w:val="32"/>
          <w:szCs w:val="32"/>
        </w:rPr>
        <w:t>（一）支持方式。</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lastRenderedPageBreak/>
        <w:t>四川省科技基础条件平台分为平台搭建补助和平台运行补助两种方式。</w:t>
      </w:r>
    </w:p>
    <w:p w:rsidR="007B3CFA" w:rsidRPr="007B3CFA" w:rsidRDefault="007B3CFA" w:rsidP="007B3CFA">
      <w:pPr>
        <w:widowControl/>
        <w:snapToGrid w:val="0"/>
        <w:spacing w:line="500" w:lineRule="exact"/>
        <w:ind w:firstLine="600"/>
        <w:rPr>
          <w:rFonts w:ascii="宋体" w:eastAsia="仿宋_GB2312" w:hAnsi="宋体" w:cs="宋体" w:hint="eastAsia"/>
          <w:kern w:val="0"/>
          <w:sz w:val="32"/>
          <w:szCs w:val="32"/>
        </w:rPr>
      </w:pPr>
      <w:r w:rsidRPr="007B3CFA">
        <w:rPr>
          <w:rFonts w:ascii="宋体" w:eastAsia="仿宋_GB2312" w:hAnsi="宋体" w:cs="宋体" w:hint="eastAsia"/>
          <w:kern w:val="0"/>
          <w:sz w:val="32"/>
          <w:szCs w:val="32"/>
        </w:rPr>
        <w:t>平台搭建补助是指对项目</w:t>
      </w:r>
      <w:r w:rsidRPr="007B3CFA">
        <w:rPr>
          <w:rFonts w:ascii="宋体" w:eastAsia="仿宋_GB2312" w:hAnsi="宋体" w:cs="Calibri" w:hint="eastAsia"/>
          <w:color w:val="000000"/>
          <w:kern w:val="0"/>
          <w:sz w:val="32"/>
          <w:szCs w:val="32"/>
        </w:rPr>
        <w:t>申报</w:t>
      </w:r>
      <w:r w:rsidRPr="007B3CFA">
        <w:rPr>
          <w:rFonts w:ascii="宋体" w:eastAsia="仿宋_GB2312" w:hAnsi="宋体" w:cs="宋体" w:hint="eastAsia"/>
          <w:kern w:val="0"/>
          <w:sz w:val="32"/>
          <w:szCs w:val="32"/>
        </w:rPr>
        <w:t>单位在科技基础条件平台搭建过程中，开展科技资源采集、仪器设备购置、技术研发等活动给予的补助。平台搭建</w:t>
      </w:r>
      <w:r w:rsidRPr="007B3CFA">
        <w:rPr>
          <w:rFonts w:ascii="宋体" w:eastAsia="仿宋_GB2312" w:hAnsi="宋体" w:cs="Calibri" w:hint="eastAsia"/>
          <w:color w:val="000000"/>
          <w:kern w:val="0"/>
          <w:sz w:val="32"/>
          <w:szCs w:val="32"/>
        </w:rPr>
        <w:t>主要支持</w:t>
      </w:r>
      <w:r w:rsidRPr="007B3CFA">
        <w:rPr>
          <w:rFonts w:ascii="宋体" w:eastAsia="仿宋_GB2312" w:hAnsi="宋体" w:cs="Times New Roman" w:hint="eastAsia"/>
          <w:sz w:val="32"/>
          <w:szCs w:val="32"/>
        </w:rPr>
        <w:t>为提高科技创新能力，搭建具有公益性、公共性、战略性的基础条件平台。</w:t>
      </w:r>
    </w:p>
    <w:p w:rsidR="007B3CFA" w:rsidRPr="007B3CFA" w:rsidRDefault="007B3CFA" w:rsidP="007B3CFA">
      <w:pPr>
        <w:widowControl/>
        <w:snapToGrid w:val="0"/>
        <w:spacing w:line="500" w:lineRule="exact"/>
        <w:ind w:firstLine="600"/>
        <w:rPr>
          <w:rFonts w:ascii="宋体" w:eastAsia="仿宋_GB2312" w:hAnsi="宋体" w:cs="宋体" w:hint="eastAsia"/>
          <w:kern w:val="0"/>
          <w:sz w:val="32"/>
          <w:szCs w:val="32"/>
        </w:rPr>
      </w:pPr>
      <w:r w:rsidRPr="007B3CFA">
        <w:rPr>
          <w:rFonts w:ascii="宋体" w:eastAsia="仿宋_GB2312" w:hAnsi="宋体" w:cs="宋体" w:hint="eastAsia"/>
          <w:kern w:val="0"/>
          <w:sz w:val="32"/>
          <w:szCs w:val="32"/>
        </w:rPr>
        <w:t>平台运行补助是指项目</w:t>
      </w:r>
      <w:r w:rsidRPr="007B3CFA">
        <w:rPr>
          <w:rFonts w:ascii="宋体" w:eastAsia="仿宋_GB2312" w:hAnsi="宋体" w:cs="Calibri" w:hint="eastAsia"/>
          <w:color w:val="000000"/>
          <w:kern w:val="0"/>
          <w:sz w:val="32"/>
          <w:szCs w:val="32"/>
        </w:rPr>
        <w:t>申报</w:t>
      </w:r>
      <w:r w:rsidRPr="007B3CFA">
        <w:rPr>
          <w:rFonts w:ascii="宋体" w:eastAsia="仿宋_GB2312" w:hAnsi="宋体" w:cs="宋体" w:hint="eastAsia"/>
          <w:kern w:val="0"/>
          <w:sz w:val="32"/>
          <w:szCs w:val="32"/>
        </w:rPr>
        <w:t>单位组织开展产业技术服务和其它对外服务所产生的成本性支出，按规定程序审核后给予的补助。平台运行</w:t>
      </w:r>
      <w:r w:rsidRPr="007B3CFA">
        <w:rPr>
          <w:rFonts w:ascii="宋体" w:eastAsia="仿宋_GB2312" w:hAnsi="宋体" w:cs="Calibri" w:hint="eastAsia"/>
          <w:color w:val="000000"/>
          <w:kern w:val="0"/>
          <w:sz w:val="32"/>
          <w:szCs w:val="32"/>
        </w:rPr>
        <w:t>主要支持已搭建平台，聚集整合科技资源、为企业以及全社会提供高水平、专业化公共科技服务，产生了显著经济效益、社会效益及科技支撑作用的</w:t>
      </w:r>
      <w:r w:rsidRPr="007B3CFA">
        <w:rPr>
          <w:rFonts w:ascii="宋体" w:eastAsia="仿宋_GB2312" w:hAnsi="宋体" w:cs="Times New Roman" w:hint="eastAsia"/>
          <w:sz w:val="32"/>
          <w:szCs w:val="32"/>
        </w:rPr>
        <w:t>平台</w:t>
      </w:r>
      <w:r w:rsidRPr="007B3CFA">
        <w:rPr>
          <w:rFonts w:ascii="宋体" w:eastAsia="仿宋_GB2312" w:hAnsi="宋体" w:cs="Calibri" w:hint="eastAsia"/>
          <w:color w:val="000000"/>
          <w:kern w:val="0"/>
          <w:sz w:val="32"/>
          <w:szCs w:val="32"/>
        </w:rPr>
        <w:t>。</w:t>
      </w:r>
    </w:p>
    <w:p w:rsidR="007B3CFA" w:rsidRPr="007B3CFA" w:rsidRDefault="007B3CFA" w:rsidP="007B3CFA">
      <w:pPr>
        <w:widowControl/>
        <w:snapToGrid w:val="0"/>
        <w:spacing w:line="500" w:lineRule="exact"/>
        <w:ind w:right="-153" w:firstLine="602"/>
        <w:jc w:val="left"/>
        <w:rPr>
          <w:rFonts w:ascii="宋体" w:eastAsia="楷体" w:hAnsi="宋体" w:cs="Calibri" w:hint="eastAsia"/>
          <w:b/>
          <w:bCs/>
          <w:color w:val="000000"/>
          <w:kern w:val="0"/>
          <w:sz w:val="32"/>
          <w:szCs w:val="32"/>
        </w:rPr>
      </w:pPr>
      <w:r w:rsidRPr="007B3CFA">
        <w:rPr>
          <w:rFonts w:ascii="宋体" w:eastAsia="楷体" w:hAnsi="宋体" w:cs="Calibri" w:hint="eastAsia"/>
          <w:b/>
          <w:bCs/>
          <w:color w:val="000000"/>
          <w:kern w:val="0"/>
          <w:sz w:val="32"/>
          <w:szCs w:val="32"/>
        </w:rPr>
        <w:t>（二）支持额度。</w:t>
      </w:r>
    </w:p>
    <w:p w:rsidR="007B3CFA" w:rsidRPr="007B3CFA" w:rsidRDefault="007B3CFA" w:rsidP="007B3CFA">
      <w:pPr>
        <w:widowControl/>
        <w:snapToGrid w:val="0"/>
        <w:spacing w:line="500" w:lineRule="exact"/>
        <w:ind w:right="-153" w:firstLine="602"/>
        <w:jc w:val="left"/>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四川省科技基础条件平台支持额度遵循主动设计和自主申报相结合的原则，分为四档：重大项目</w:t>
      </w:r>
      <w:r w:rsidRPr="007B3CFA">
        <w:rPr>
          <w:rFonts w:ascii="宋体" w:eastAsia="仿宋_GB2312" w:hAnsi="宋体" w:cs="Calibri" w:hint="eastAsia"/>
          <w:color w:val="000000"/>
          <w:kern w:val="0"/>
          <w:sz w:val="32"/>
          <w:szCs w:val="32"/>
        </w:rPr>
        <w:t>200</w:t>
      </w:r>
      <w:r w:rsidRPr="007B3CFA">
        <w:rPr>
          <w:rFonts w:ascii="宋体" w:eastAsia="仿宋_GB2312" w:hAnsi="宋体" w:cs="Calibri" w:hint="eastAsia"/>
          <w:color w:val="000000"/>
          <w:kern w:val="0"/>
          <w:sz w:val="32"/>
          <w:szCs w:val="32"/>
        </w:rPr>
        <w:t>万元，重点项目</w:t>
      </w:r>
      <w:r w:rsidRPr="007B3CFA">
        <w:rPr>
          <w:rFonts w:ascii="宋体" w:eastAsia="仿宋_GB2312" w:hAnsi="宋体" w:cs="Calibri" w:hint="eastAsia"/>
          <w:color w:val="000000"/>
          <w:kern w:val="0"/>
          <w:sz w:val="32"/>
          <w:szCs w:val="32"/>
        </w:rPr>
        <w:t>100</w:t>
      </w:r>
      <w:r w:rsidRPr="007B3CFA">
        <w:rPr>
          <w:rFonts w:ascii="宋体" w:eastAsia="仿宋_GB2312" w:hAnsi="宋体" w:cs="Calibri" w:hint="eastAsia"/>
          <w:color w:val="000000"/>
          <w:kern w:val="0"/>
          <w:sz w:val="32"/>
          <w:szCs w:val="32"/>
        </w:rPr>
        <w:t>万元，面上项目</w:t>
      </w:r>
      <w:r w:rsidRPr="007B3CFA">
        <w:rPr>
          <w:rFonts w:ascii="宋体" w:eastAsia="仿宋_GB2312" w:hAnsi="宋体" w:cs="Calibri" w:hint="eastAsia"/>
          <w:color w:val="000000"/>
          <w:kern w:val="0"/>
          <w:sz w:val="32"/>
          <w:szCs w:val="32"/>
        </w:rPr>
        <w:t>50</w:t>
      </w:r>
      <w:r w:rsidRPr="007B3CFA">
        <w:rPr>
          <w:rFonts w:ascii="宋体" w:eastAsia="仿宋_GB2312" w:hAnsi="宋体" w:cs="Calibri" w:hint="eastAsia"/>
          <w:color w:val="000000"/>
          <w:kern w:val="0"/>
          <w:sz w:val="32"/>
          <w:szCs w:val="32"/>
        </w:rPr>
        <w:t>万元，培育项目</w:t>
      </w:r>
      <w:r w:rsidRPr="007B3CFA">
        <w:rPr>
          <w:rFonts w:ascii="宋体" w:eastAsia="仿宋_GB2312" w:hAnsi="宋体" w:cs="Calibri" w:hint="eastAsia"/>
          <w:color w:val="000000"/>
          <w:kern w:val="0"/>
          <w:sz w:val="32"/>
          <w:szCs w:val="32"/>
        </w:rPr>
        <w:t>20</w:t>
      </w:r>
      <w:r w:rsidRPr="007B3CFA">
        <w:rPr>
          <w:rFonts w:ascii="宋体" w:eastAsia="仿宋_GB2312" w:hAnsi="宋体" w:cs="Calibri" w:hint="eastAsia"/>
          <w:color w:val="000000"/>
          <w:kern w:val="0"/>
          <w:sz w:val="32"/>
          <w:szCs w:val="32"/>
        </w:rPr>
        <w:t>万元。</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黑体" w:hAnsi="宋体" w:cs="Calibri" w:hint="eastAsia"/>
          <w:color w:val="000000"/>
          <w:kern w:val="0"/>
          <w:sz w:val="32"/>
          <w:szCs w:val="32"/>
        </w:rPr>
        <w:t>四、申报要求</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（一）重大项目由牵头单位负责组织优势资源联合申报，申报材料要明确联合申报单位任务分工和协作运行措施。</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（二）平台运行类项目的申报补助期为</w:t>
      </w:r>
      <w:r w:rsidRPr="007B3CFA">
        <w:rPr>
          <w:rFonts w:ascii="宋体" w:eastAsia="仿宋_GB2312" w:hAnsi="宋体" w:cs="Calibri" w:hint="eastAsia"/>
          <w:color w:val="000000"/>
          <w:kern w:val="0"/>
          <w:sz w:val="32"/>
          <w:szCs w:val="32"/>
        </w:rPr>
        <w:t>2015</w:t>
      </w:r>
      <w:r w:rsidRPr="007B3CFA">
        <w:rPr>
          <w:rFonts w:ascii="宋体" w:eastAsia="仿宋_GB2312" w:hAnsi="宋体" w:cs="Calibri" w:hint="eastAsia"/>
          <w:color w:val="000000"/>
          <w:kern w:val="0"/>
          <w:sz w:val="32"/>
          <w:szCs w:val="32"/>
        </w:rPr>
        <w:t>年</w:t>
      </w:r>
      <w:r w:rsidRPr="007B3CFA">
        <w:rPr>
          <w:rFonts w:ascii="宋体" w:eastAsia="仿宋_GB2312" w:hAnsi="宋体" w:cs="Calibri" w:hint="eastAsia"/>
          <w:color w:val="000000"/>
          <w:kern w:val="0"/>
          <w:sz w:val="32"/>
          <w:szCs w:val="32"/>
        </w:rPr>
        <w:t>1</w:t>
      </w:r>
      <w:r w:rsidRPr="007B3CFA">
        <w:rPr>
          <w:rFonts w:ascii="宋体" w:eastAsia="仿宋_GB2312" w:hAnsi="宋体" w:cs="Calibri" w:hint="eastAsia"/>
          <w:color w:val="000000"/>
          <w:kern w:val="0"/>
          <w:sz w:val="32"/>
          <w:szCs w:val="32"/>
        </w:rPr>
        <w:t>月到</w:t>
      </w:r>
      <w:r w:rsidRPr="007B3CFA">
        <w:rPr>
          <w:rFonts w:ascii="宋体" w:eastAsia="仿宋_GB2312" w:hAnsi="宋体" w:cs="Calibri" w:hint="eastAsia"/>
          <w:color w:val="000000"/>
          <w:kern w:val="0"/>
          <w:sz w:val="32"/>
          <w:szCs w:val="32"/>
        </w:rPr>
        <w:t>2015</w:t>
      </w:r>
      <w:r w:rsidRPr="007B3CFA">
        <w:rPr>
          <w:rFonts w:ascii="宋体" w:eastAsia="仿宋_GB2312" w:hAnsi="宋体" w:cs="Calibri" w:hint="eastAsia"/>
          <w:color w:val="000000"/>
          <w:kern w:val="0"/>
          <w:sz w:val="32"/>
          <w:szCs w:val="32"/>
        </w:rPr>
        <w:t>年</w:t>
      </w:r>
      <w:r w:rsidRPr="007B3CFA">
        <w:rPr>
          <w:rFonts w:ascii="宋体" w:eastAsia="仿宋_GB2312" w:hAnsi="宋体" w:cs="Calibri" w:hint="eastAsia"/>
          <w:color w:val="000000"/>
          <w:kern w:val="0"/>
          <w:sz w:val="32"/>
          <w:szCs w:val="32"/>
        </w:rPr>
        <w:t>12</w:t>
      </w:r>
      <w:r w:rsidRPr="007B3CFA">
        <w:rPr>
          <w:rFonts w:ascii="宋体" w:eastAsia="仿宋_GB2312" w:hAnsi="宋体" w:cs="Calibri" w:hint="eastAsia"/>
          <w:color w:val="000000"/>
          <w:kern w:val="0"/>
          <w:sz w:val="32"/>
          <w:szCs w:val="32"/>
        </w:rPr>
        <w:t>月。同时需提供相关会计科目支出明细账、会计凭证复印件等资料。</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（三）申报单位根据实际情况，选择其中一种支持方式的一档支持额度申报。</w:t>
      </w:r>
    </w:p>
    <w:p w:rsidR="007B3CFA" w:rsidRPr="007B3CFA" w:rsidRDefault="007B3CFA" w:rsidP="007B3CFA">
      <w:pPr>
        <w:widowControl/>
        <w:snapToGrid w:val="0"/>
        <w:spacing w:line="500" w:lineRule="exact"/>
        <w:ind w:firstLine="600"/>
        <w:rPr>
          <w:rFonts w:ascii="宋体" w:eastAsia="仿宋_GB2312" w:hAnsi="宋体" w:cs="Calibri" w:hint="eastAsia"/>
          <w:color w:val="000000"/>
          <w:kern w:val="0"/>
          <w:sz w:val="32"/>
          <w:szCs w:val="32"/>
        </w:rPr>
      </w:pPr>
      <w:r w:rsidRPr="007B3CFA">
        <w:rPr>
          <w:rFonts w:ascii="宋体" w:eastAsia="仿宋_GB2312" w:hAnsi="宋体" w:cs="Calibri" w:hint="eastAsia"/>
          <w:color w:val="000000"/>
          <w:kern w:val="0"/>
          <w:sz w:val="32"/>
          <w:szCs w:val="32"/>
        </w:rPr>
        <w:t>（四）已立项支持的科技基础条件平台项目，应按计划任务合同书要求，如期完成计划任务，并及时申请进行验收。凡未按要求通过验收的，均不得申报</w:t>
      </w:r>
      <w:r w:rsidRPr="007B3CFA">
        <w:rPr>
          <w:rFonts w:ascii="宋体" w:eastAsia="仿宋_GB2312" w:hAnsi="宋体" w:cs="Calibri" w:hint="eastAsia"/>
          <w:color w:val="000000"/>
          <w:kern w:val="0"/>
          <w:sz w:val="32"/>
          <w:szCs w:val="32"/>
        </w:rPr>
        <w:t>2017</w:t>
      </w:r>
      <w:r w:rsidRPr="007B3CFA">
        <w:rPr>
          <w:rFonts w:ascii="宋体" w:eastAsia="仿宋_GB2312" w:hAnsi="宋体" w:cs="Calibri" w:hint="eastAsia"/>
          <w:color w:val="000000"/>
          <w:kern w:val="0"/>
          <w:sz w:val="32"/>
          <w:szCs w:val="32"/>
        </w:rPr>
        <w:t>年四川省科技基础条件平台项目。</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仿宋_GB2312" w:hAnsi="宋体" w:cs="Calibri" w:hint="eastAsia"/>
          <w:color w:val="000000"/>
          <w:kern w:val="0"/>
          <w:sz w:val="32"/>
          <w:szCs w:val="32"/>
        </w:rPr>
        <w:lastRenderedPageBreak/>
        <w:t>（五）主管部门要坚持标准、好中选优、严格把关、加强审核，围绕我省经济社会发展的重大需求和优势产业发展的重点领域做好项目推荐工作。</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仿宋_GB2312" w:hAnsi="宋体" w:cs="Calibri" w:hint="eastAsia"/>
          <w:color w:val="000000"/>
          <w:kern w:val="0"/>
          <w:sz w:val="32"/>
          <w:szCs w:val="32"/>
        </w:rPr>
        <w:t>（六）项目申报单位要认真填报项目申报书，确保申报材料真实有效，凡发生弄虚作假和其他违规行为，按专项资金管理办法有关规定处理，同时取消三年度申报资格。</w:t>
      </w:r>
    </w:p>
    <w:p w:rsidR="007B3CFA" w:rsidRPr="007B3CFA" w:rsidRDefault="007B3CFA" w:rsidP="007B3CFA">
      <w:pPr>
        <w:widowControl/>
        <w:snapToGrid w:val="0"/>
        <w:spacing w:line="500" w:lineRule="exact"/>
        <w:ind w:firstLine="600"/>
        <w:rPr>
          <w:rFonts w:ascii="宋体" w:eastAsia="黑体" w:hAnsi="宋体" w:cs="Calibri" w:hint="eastAsia"/>
          <w:color w:val="000000"/>
          <w:kern w:val="0"/>
          <w:sz w:val="32"/>
          <w:szCs w:val="32"/>
        </w:rPr>
      </w:pPr>
      <w:r w:rsidRPr="007B3CFA">
        <w:rPr>
          <w:rFonts w:ascii="宋体" w:eastAsia="黑体" w:hAnsi="宋体" w:cs="Calibri" w:hint="eastAsia"/>
          <w:color w:val="000000"/>
          <w:kern w:val="0"/>
          <w:sz w:val="32"/>
          <w:szCs w:val="32"/>
        </w:rPr>
        <w:t>五、申报材料报送</w:t>
      </w:r>
    </w:p>
    <w:p w:rsidR="007B3CFA" w:rsidRPr="007B3CFA" w:rsidRDefault="007B3CFA" w:rsidP="007B3CFA">
      <w:pPr>
        <w:widowControl/>
        <w:snapToGrid w:val="0"/>
        <w:spacing w:line="500" w:lineRule="exact"/>
        <w:ind w:firstLine="600"/>
        <w:jc w:val="left"/>
        <w:rPr>
          <w:rFonts w:ascii="宋体" w:eastAsia="宋体" w:hAnsi="宋体" w:cs="Calibri" w:hint="eastAsia"/>
          <w:color w:val="000000"/>
          <w:kern w:val="0"/>
          <w:sz w:val="32"/>
          <w:szCs w:val="32"/>
        </w:rPr>
      </w:pPr>
      <w:r w:rsidRPr="007B3CFA">
        <w:rPr>
          <w:rFonts w:ascii="宋体" w:eastAsia="仿宋_GB2312" w:hAnsi="宋体" w:cs="Calibri" w:hint="eastAsia"/>
          <w:color w:val="000000"/>
          <w:kern w:val="0"/>
          <w:sz w:val="32"/>
          <w:szCs w:val="32"/>
        </w:rPr>
        <w:t>申报单位在线填写《四川省科技基础条件平台项目申报书》，网上填报成功后提交并打印申报书一式</w:t>
      </w:r>
      <w:r w:rsidRPr="007B3CFA">
        <w:rPr>
          <w:rFonts w:ascii="宋体" w:eastAsia="仿宋_GB2312" w:hAnsi="宋体" w:cs="Calibri" w:hint="eastAsia"/>
          <w:color w:val="000000"/>
          <w:kern w:val="0"/>
          <w:sz w:val="32"/>
          <w:szCs w:val="32"/>
        </w:rPr>
        <w:t>4</w:t>
      </w:r>
      <w:r w:rsidRPr="007B3CFA">
        <w:rPr>
          <w:rFonts w:ascii="宋体" w:eastAsia="仿宋_GB2312" w:hAnsi="宋体" w:cs="Calibri" w:hint="eastAsia"/>
          <w:color w:val="000000"/>
          <w:kern w:val="0"/>
          <w:sz w:val="32"/>
          <w:szCs w:val="32"/>
        </w:rPr>
        <w:t>份加盖单位公章。市（州）、扩权试点县（市）的项目申报单位，将申报材料报送所在地的科技部门，经所在地科技部门审核汇总后（见附件）报科技厅。省级有关单位经主管部门签署审查意见后报科技厅。申报材料统一使用白色</w:t>
      </w:r>
      <w:r w:rsidRPr="007B3CFA">
        <w:rPr>
          <w:rFonts w:ascii="宋体" w:eastAsia="仿宋_GB2312" w:hAnsi="宋体" w:cs="Calibri" w:hint="eastAsia"/>
          <w:color w:val="000000"/>
          <w:kern w:val="0"/>
          <w:sz w:val="32"/>
          <w:szCs w:val="32"/>
        </w:rPr>
        <w:t>A4</w:t>
      </w:r>
      <w:r w:rsidRPr="007B3CFA">
        <w:rPr>
          <w:rFonts w:ascii="宋体" w:eastAsia="仿宋_GB2312" w:hAnsi="宋体" w:cs="Calibri" w:hint="eastAsia"/>
          <w:color w:val="000000"/>
          <w:kern w:val="0"/>
          <w:sz w:val="32"/>
          <w:szCs w:val="32"/>
        </w:rPr>
        <w:t>纸打印。</w:t>
      </w:r>
    </w:p>
    <w:p w:rsidR="007B3CFA" w:rsidRPr="007B3CFA" w:rsidRDefault="007B3CFA" w:rsidP="007B3CFA">
      <w:pPr>
        <w:widowControl/>
        <w:snapToGrid w:val="0"/>
        <w:spacing w:line="500" w:lineRule="exact"/>
        <w:jc w:val="left"/>
        <w:rPr>
          <w:rFonts w:ascii="Times New Roman" w:eastAsia="宋体" w:hAnsi="Times New Roman" w:cs="Calibri" w:hint="eastAsia"/>
          <w:color w:val="000000"/>
          <w:kern w:val="0"/>
          <w:sz w:val="32"/>
          <w:szCs w:val="32"/>
        </w:rPr>
      </w:pPr>
    </w:p>
    <w:p w:rsidR="007B3CFA" w:rsidRPr="007B3CFA" w:rsidRDefault="007B3CFA" w:rsidP="007B3CFA">
      <w:pPr>
        <w:widowControl/>
        <w:snapToGrid w:val="0"/>
        <w:spacing w:line="500" w:lineRule="exact"/>
        <w:ind w:firstLineChars="200" w:firstLine="600"/>
        <w:jc w:val="left"/>
        <w:rPr>
          <w:rFonts w:ascii="仿宋_GB2312" w:eastAsia="仿宋_GB2312" w:hAnsi="Times New Roman" w:cs="Calibri"/>
          <w:color w:val="000000"/>
          <w:spacing w:val="-10"/>
          <w:kern w:val="0"/>
          <w:sz w:val="32"/>
          <w:szCs w:val="32"/>
        </w:rPr>
      </w:pPr>
      <w:r w:rsidRPr="007B3CFA">
        <w:rPr>
          <w:rFonts w:ascii="仿宋_GB2312" w:eastAsia="仿宋_GB2312" w:hAnsi="Times New Roman" w:cs="Calibri" w:hint="eastAsia"/>
          <w:color w:val="000000"/>
          <w:spacing w:val="-10"/>
          <w:kern w:val="0"/>
          <w:sz w:val="32"/>
          <w:szCs w:val="32"/>
        </w:rPr>
        <w:t>附件：2017年四川省科技基础条件平台专项资金项目汇总表</w:t>
      </w:r>
    </w:p>
    <w:p w:rsidR="007B3CFA" w:rsidRPr="007B3CFA" w:rsidRDefault="007B3CFA" w:rsidP="007B3CFA">
      <w:pPr>
        <w:widowControl/>
        <w:jc w:val="left"/>
        <w:rPr>
          <w:rFonts w:ascii="仿宋_GB2312" w:eastAsia="仿宋_GB2312" w:hAnsi="Times New Roman" w:cs="Calibri"/>
          <w:color w:val="000000"/>
          <w:spacing w:val="-10"/>
          <w:kern w:val="0"/>
          <w:sz w:val="32"/>
          <w:szCs w:val="32"/>
        </w:rPr>
        <w:sectPr w:rsidR="007B3CFA" w:rsidRPr="007B3CFA">
          <w:pgSz w:w="11906" w:h="16838"/>
          <w:pgMar w:top="1440" w:right="1700" w:bottom="1440" w:left="1800" w:header="851" w:footer="992" w:gutter="0"/>
          <w:cols w:space="720"/>
          <w:docGrid w:type="lines" w:linePitch="312"/>
        </w:sectPr>
      </w:pPr>
    </w:p>
    <w:p w:rsidR="007B3CFA" w:rsidRPr="007B3CFA" w:rsidRDefault="007B3CFA" w:rsidP="007B3CFA">
      <w:pPr>
        <w:spacing w:line="500" w:lineRule="exact"/>
        <w:rPr>
          <w:rFonts w:ascii="黑体" w:eastAsia="黑体" w:hAnsi="黑体" w:cs="Times New Roman" w:hint="eastAsia"/>
          <w:sz w:val="32"/>
          <w:szCs w:val="32"/>
        </w:rPr>
      </w:pPr>
      <w:r w:rsidRPr="007B3CFA">
        <w:rPr>
          <w:rFonts w:ascii="黑体" w:eastAsia="黑体" w:hAnsi="黑体" w:cs="Times New Roman" w:hint="eastAsia"/>
          <w:sz w:val="32"/>
          <w:szCs w:val="32"/>
        </w:rPr>
        <w:lastRenderedPageBreak/>
        <w:t>附件</w:t>
      </w:r>
    </w:p>
    <w:p w:rsidR="007B3CFA" w:rsidRPr="007B3CFA" w:rsidRDefault="007B3CFA" w:rsidP="007B3CFA">
      <w:pPr>
        <w:spacing w:line="500" w:lineRule="exact"/>
        <w:jc w:val="center"/>
        <w:rPr>
          <w:rFonts w:ascii="方正小标宋_GBK" w:eastAsia="方正小标宋_GBK" w:hAnsi="宋体" w:cs="Times New Roman" w:hint="eastAsia"/>
          <w:b/>
          <w:sz w:val="36"/>
          <w:szCs w:val="36"/>
        </w:rPr>
      </w:pPr>
      <w:r w:rsidRPr="007B3CFA">
        <w:rPr>
          <w:rFonts w:ascii="方正小标宋_GBK" w:eastAsia="方正小标宋_GBK" w:hAnsi="宋体" w:cs="Times New Roman" w:hint="eastAsia"/>
          <w:b/>
          <w:sz w:val="36"/>
          <w:szCs w:val="36"/>
        </w:rPr>
        <w:t>2017年四川省科技基础条件平台项目汇总表</w:t>
      </w:r>
    </w:p>
    <w:p w:rsidR="007B3CFA" w:rsidRPr="007B3CFA" w:rsidRDefault="007B3CFA" w:rsidP="007B3CFA">
      <w:pPr>
        <w:spacing w:line="500" w:lineRule="exact"/>
        <w:jc w:val="center"/>
        <w:rPr>
          <w:rFonts w:ascii="宋体" w:eastAsia="方正小标宋_GBK" w:hAnsi="宋体" w:cs="Times New Roman" w:hint="eastAsia"/>
          <w:sz w:val="28"/>
          <w:szCs w:val="28"/>
        </w:rPr>
      </w:pPr>
      <w:r w:rsidRPr="007B3CFA">
        <w:rPr>
          <w:rFonts w:ascii="宋体" w:eastAsia="宋体" w:hAnsi="宋体" w:cs="Times New Roman" w:hint="eastAsia"/>
          <w:sz w:val="32"/>
          <w:szCs w:val="32"/>
        </w:rPr>
        <w:t xml:space="preserve">                                                      </w:t>
      </w:r>
      <w:r w:rsidRPr="007B3CFA">
        <w:rPr>
          <w:rFonts w:ascii="宋体" w:eastAsia="宋体" w:hAnsi="宋体" w:cs="Times New Roman" w:hint="eastAsia"/>
          <w:sz w:val="28"/>
          <w:szCs w:val="28"/>
        </w:rPr>
        <w:t xml:space="preserve"> 填报时间：</w:t>
      </w:r>
    </w:p>
    <w:tbl>
      <w:tblPr>
        <w:tblW w:w="14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59"/>
        <w:gridCol w:w="833"/>
        <w:gridCol w:w="2422"/>
        <w:gridCol w:w="1639"/>
        <w:gridCol w:w="1688"/>
        <w:gridCol w:w="1910"/>
        <w:gridCol w:w="1401"/>
        <w:gridCol w:w="2432"/>
      </w:tblGrid>
      <w:tr w:rsidR="007B3CFA" w:rsidRPr="007B3CFA" w:rsidTr="007B3CFA">
        <w:trPr>
          <w:trHeight w:val="454"/>
          <w:jc w:val="center"/>
        </w:trPr>
        <w:tc>
          <w:tcPr>
            <w:tcW w:w="1759"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类别</w:t>
            </w: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序号</w:t>
            </w:r>
          </w:p>
        </w:tc>
        <w:tc>
          <w:tcPr>
            <w:tcW w:w="2422"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项目名称</w:t>
            </w:r>
          </w:p>
        </w:tc>
        <w:tc>
          <w:tcPr>
            <w:tcW w:w="1639"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申报单位</w:t>
            </w:r>
          </w:p>
        </w:tc>
        <w:tc>
          <w:tcPr>
            <w:tcW w:w="1688"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项目负责人</w:t>
            </w:r>
          </w:p>
        </w:tc>
        <w:tc>
          <w:tcPr>
            <w:tcW w:w="1910"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申报经费</w:t>
            </w:r>
          </w:p>
        </w:tc>
        <w:tc>
          <w:tcPr>
            <w:tcW w:w="1401"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联系人</w:t>
            </w:r>
          </w:p>
        </w:tc>
        <w:tc>
          <w:tcPr>
            <w:tcW w:w="2432"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宋体" w:eastAsia="宋体" w:hAnsi="宋体" w:cs="Times New Roman" w:hint="eastAsia"/>
                <w:b/>
                <w:sz w:val="28"/>
                <w:szCs w:val="28"/>
              </w:rPr>
            </w:pPr>
            <w:r w:rsidRPr="007B3CFA">
              <w:rPr>
                <w:rFonts w:ascii="宋体" w:eastAsia="宋体" w:hAnsi="宋体" w:cs="Times New Roman" w:hint="eastAsia"/>
                <w:b/>
                <w:sz w:val="28"/>
                <w:szCs w:val="28"/>
              </w:rPr>
              <w:t>联系方式</w:t>
            </w:r>
          </w:p>
        </w:tc>
      </w:tr>
      <w:tr w:rsidR="007B3CFA" w:rsidRPr="007B3CFA" w:rsidTr="007B3CFA">
        <w:trPr>
          <w:trHeight w:val="454"/>
          <w:jc w:val="center"/>
        </w:trPr>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运行类</w:t>
            </w: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1</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widowControl/>
              <w:jc w:val="left"/>
              <w:rPr>
                <w:rFonts w:ascii="仿宋_GB2312" w:eastAsia="仿宋_GB2312" w:hAnsi="宋体" w:cs="Times New Roman"/>
                <w:sz w:val="24"/>
                <w:szCs w:val="24"/>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2</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widowControl/>
              <w:jc w:val="left"/>
              <w:rPr>
                <w:rFonts w:ascii="仿宋_GB2312" w:eastAsia="仿宋_GB2312" w:hAnsi="宋体" w:cs="Times New Roman"/>
                <w:sz w:val="24"/>
                <w:szCs w:val="24"/>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3</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454"/>
          <w:jc w:val="center"/>
        </w:trPr>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搭建类</w:t>
            </w: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1</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widowControl/>
              <w:jc w:val="left"/>
              <w:rPr>
                <w:rFonts w:ascii="仿宋_GB2312" w:eastAsia="仿宋_GB2312" w:hAnsi="宋体" w:cs="Times New Roman"/>
                <w:sz w:val="24"/>
                <w:szCs w:val="24"/>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2</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widowControl/>
              <w:jc w:val="left"/>
              <w:rPr>
                <w:rFonts w:ascii="仿宋_GB2312" w:eastAsia="仿宋_GB2312" w:hAnsi="宋体" w:cs="Times New Roman"/>
                <w:sz w:val="24"/>
                <w:szCs w:val="24"/>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3</w:t>
            </w:r>
          </w:p>
        </w:tc>
        <w:tc>
          <w:tcPr>
            <w:tcW w:w="242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688"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910"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1401"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c>
          <w:tcPr>
            <w:tcW w:w="2432" w:type="dxa"/>
            <w:tcBorders>
              <w:top w:val="single" w:sz="4" w:space="0" w:color="auto"/>
              <w:left w:val="single" w:sz="4" w:space="0" w:color="auto"/>
              <w:bottom w:val="single" w:sz="4" w:space="0" w:color="auto"/>
              <w:right w:val="single" w:sz="4" w:space="0" w:color="auto"/>
            </w:tcBorders>
            <w:vAlign w:val="center"/>
          </w:tcPr>
          <w:p w:rsidR="007B3CFA" w:rsidRPr="007B3CFA" w:rsidRDefault="007B3CFA" w:rsidP="007B3CFA">
            <w:pPr>
              <w:spacing w:line="500" w:lineRule="exact"/>
              <w:jc w:val="center"/>
              <w:rPr>
                <w:rFonts w:ascii="仿宋_GB2312" w:eastAsia="仿宋_GB2312" w:hAnsi="宋体" w:cs="Times New Roman" w:hint="eastAsia"/>
                <w:sz w:val="24"/>
                <w:szCs w:val="24"/>
              </w:rPr>
            </w:pPr>
          </w:p>
        </w:tc>
      </w:tr>
      <w:tr w:rsidR="007B3CFA" w:rsidRPr="007B3CFA" w:rsidTr="007B3CFA">
        <w:trPr>
          <w:trHeight w:val="2517"/>
          <w:jc w:val="center"/>
        </w:trPr>
        <w:tc>
          <w:tcPr>
            <w:tcW w:w="2592" w:type="dxa"/>
            <w:gridSpan w:val="2"/>
            <w:tcBorders>
              <w:top w:val="single" w:sz="4" w:space="0" w:color="auto"/>
              <w:left w:val="single" w:sz="4" w:space="0" w:color="auto"/>
              <w:bottom w:val="single" w:sz="4" w:space="0" w:color="auto"/>
              <w:right w:val="single" w:sz="4" w:space="0" w:color="auto"/>
            </w:tcBorders>
            <w:vAlign w:val="center"/>
            <w:hideMark/>
          </w:tcPr>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地方主管</w:t>
            </w:r>
          </w:p>
          <w:p w:rsidR="007B3CFA" w:rsidRPr="007B3CFA" w:rsidRDefault="007B3CFA" w:rsidP="007B3CFA">
            <w:pPr>
              <w:spacing w:line="500" w:lineRule="exact"/>
              <w:jc w:val="center"/>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部门审核</w:t>
            </w:r>
          </w:p>
        </w:tc>
        <w:tc>
          <w:tcPr>
            <w:tcW w:w="5749" w:type="dxa"/>
            <w:gridSpan w:val="3"/>
            <w:tcBorders>
              <w:top w:val="single" w:sz="4" w:space="0" w:color="auto"/>
              <w:left w:val="single" w:sz="4" w:space="0" w:color="auto"/>
              <w:bottom w:val="single" w:sz="4" w:space="0" w:color="auto"/>
              <w:right w:val="single" w:sz="4" w:space="0" w:color="auto"/>
            </w:tcBorders>
          </w:tcPr>
          <w:p w:rsidR="007B3CFA" w:rsidRPr="007B3CFA" w:rsidRDefault="007B3CFA" w:rsidP="007B3CFA">
            <w:pPr>
              <w:spacing w:line="500" w:lineRule="exact"/>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科技部门意见：</w:t>
            </w:r>
          </w:p>
          <w:p w:rsidR="007B3CFA" w:rsidRPr="007B3CFA" w:rsidRDefault="007B3CFA" w:rsidP="007B3CFA">
            <w:pPr>
              <w:spacing w:line="500" w:lineRule="exact"/>
              <w:rPr>
                <w:rFonts w:ascii="仿宋_GB2312" w:eastAsia="仿宋_GB2312" w:hAnsi="宋体" w:cs="Times New Roman" w:hint="eastAsia"/>
                <w:sz w:val="24"/>
                <w:szCs w:val="24"/>
              </w:rPr>
            </w:pPr>
          </w:p>
          <w:p w:rsidR="007B3CFA" w:rsidRPr="007B3CFA" w:rsidRDefault="007B3CFA" w:rsidP="007B3CFA">
            <w:pPr>
              <w:spacing w:line="500" w:lineRule="exact"/>
              <w:rPr>
                <w:rFonts w:ascii="仿宋_GB2312" w:eastAsia="仿宋_GB2312" w:hAnsi="宋体" w:cs="Times New Roman" w:hint="eastAsia"/>
                <w:sz w:val="24"/>
                <w:szCs w:val="24"/>
              </w:rPr>
            </w:pPr>
          </w:p>
          <w:p w:rsidR="007B3CFA" w:rsidRPr="007B3CFA" w:rsidRDefault="007B3CFA" w:rsidP="007B3CFA">
            <w:pPr>
              <w:spacing w:line="500" w:lineRule="exact"/>
              <w:ind w:firstLineChars="800" w:firstLine="1920"/>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盖章：</w:t>
            </w:r>
          </w:p>
          <w:p w:rsidR="007B3CFA" w:rsidRPr="007B3CFA" w:rsidRDefault="007B3CFA" w:rsidP="007B3CFA">
            <w:pPr>
              <w:spacing w:line="500" w:lineRule="exact"/>
              <w:ind w:firstLineChars="800" w:firstLine="1920"/>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时间：</w:t>
            </w:r>
          </w:p>
        </w:tc>
        <w:tc>
          <w:tcPr>
            <w:tcW w:w="5743" w:type="dxa"/>
            <w:gridSpan w:val="3"/>
            <w:tcBorders>
              <w:top w:val="single" w:sz="4" w:space="0" w:color="auto"/>
              <w:left w:val="single" w:sz="4" w:space="0" w:color="auto"/>
              <w:bottom w:val="single" w:sz="4" w:space="0" w:color="auto"/>
              <w:right w:val="single" w:sz="4" w:space="0" w:color="auto"/>
            </w:tcBorders>
          </w:tcPr>
          <w:p w:rsidR="007B3CFA" w:rsidRPr="007B3CFA" w:rsidRDefault="007B3CFA" w:rsidP="007B3CFA">
            <w:pPr>
              <w:spacing w:line="500" w:lineRule="exact"/>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财政部门意见：</w:t>
            </w:r>
          </w:p>
          <w:p w:rsidR="007B3CFA" w:rsidRPr="007B3CFA" w:rsidRDefault="007B3CFA" w:rsidP="007B3CFA">
            <w:pPr>
              <w:spacing w:line="500" w:lineRule="exact"/>
              <w:rPr>
                <w:rFonts w:ascii="仿宋_GB2312" w:eastAsia="仿宋_GB2312" w:hAnsi="宋体" w:cs="Times New Roman" w:hint="eastAsia"/>
                <w:sz w:val="24"/>
                <w:szCs w:val="24"/>
              </w:rPr>
            </w:pPr>
          </w:p>
          <w:p w:rsidR="007B3CFA" w:rsidRPr="007B3CFA" w:rsidRDefault="007B3CFA" w:rsidP="007B3CFA">
            <w:pPr>
              <w:spacing w:line="500" w:lineRule="exact"/>
              <w:rPr>
                <w:rFonts w:ascii="仿宋_GB2312" w:eastAsia="仿宋_GB2312" w:hAnsi="宋体" w:cs="Times New Roman" w:hint="eastAsia"/>
                <w:sz w:val="24"/>
                <w:szCs w:val="24"/>
              </w:rPr>
            </w:pPr>
          </w:p>
          <w:p w:rsidR="007B3CFA" w:rsidRPr="007B3CFA" w:rsidRDefault="007B3CFA" w:rsidP="007B3CFA">
            <w:pPr>
              <w:spacing w:line="500" w:lineRule="exact"/>
              <w:ind w:firstLineChars="800" w:firstLine="1920"/>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盖章：</w:t>
            </w:r>
          </w:p>
          <w:p w:rsidR="007B3CFA" w:rsidRPr="007B3CFA" w:rsidRDefault="007B3CFA" w:rsidP="007B3CFA">
            <w:pPr>
              <w:spacing w:line="500" w:lineRule="exact"/>
              <w:ind w:firstLineChars="800" w:firstLine="1920"/>
              <w:rPr>
                <w:rFonts w:ascii="仿宋_GB2312" w:eastAsia="仿宋_GB2312" w:hAnsi="宋体" w:cs="Times New Roman" w:hint="eastAsia"/>
                <w:sz w:val="24"/>
                <w:szCs w:val="24"/>
              </w:rPr>
            </w:pPr>
            <w:r w:rsidRPr="007B3CFA">
              <w:rPr>
                <w:rFonts w:ascii="仿宋_GB2312" w:eastAsia="仿宋_GB2312" w:hAnsi="宋体" w:cs="Times New Roman" w:hint="eastAsia"/>
                <w:sz w:val="24"/>
                <w:szCs w:val="24"/>
              </w:rPr>
              <w:t>时间：</w:t>
            </w:r>
          </w:p>
        </w:tc>
      </w:tr>
    </w:tbl>
    <w:p w:rsidR="007B3CFA" w:rsidRPr="007B3CFA" w:rsidRDefault="007B3CFA" w:rsidP="007B3CFA">
      <w:pPr>
        <w:widowControl/>
        <w:jc w:val="left"/>
        <w:rPr>
          <w:rFonts w:ascii="仿宋_GB2312" w:eastAsia="仿宋_GB2312" w:hAnsi="仿宋" w:cs="Times New Roman"/>
          <w:sz w:val="32"/>
          <w:szCs w:val="32"/>
        </w:rPr>
        <w:sectPr w:rsidR="007B3CFA" w:rsidRPr="007B3CFA">
          <w:pgSz w:w="16838" w:h="11906" w:orient="landscape"/>
          <w:pgMar w:top="1797" w:right="1440" w:bottom="1701" w:left="1440" w:header="851" w:footer="992" w:gutter="0"/>
          <w:pgNumType w:chapStyle="1" w:chapSep="emDash"/>
          <w:cols w:space="720"/>
          <w:docGrid w:type="linesAndChars" w:linePitch="312"/>
        </w:sectPr>
      </w:pPr>
    </w:p>
    <w:p w:rsidR="007B3CFA" w:rsidRPr="007B3CFA" w:rsidRDefault="007B3CFA" w:rsidP="007B3CFA">
      <w:pPr>
        <w:snapToGrid w:val="0"/>
        <w:spacing w:line="500" w:lineRule="exact"/>
        <w:ind w:firstLineChars="200" w:firstLine="643"/>
        <w:jc w:val="center"/>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lastRenderedPageBreak/>
        <w:t>科技基础条件平台项目填报《四川省科技基础条件平台项目申报书》</w:t>
      </w:r>
    </w:p>
    <w:p w:rsidR="007B3CFA" w:rsidRPr="007B3CFA" w:rsidRDefault="007B3CFA" w:rsidP="007B3CFA">
      <w:pPr>
        <w:snapToGrid w:val="0"/>
        <w:spacing w:line="500" w:lineRule="exact"/>
        <w:ind w:firstLineChars="200" w:firstLine="643"/>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条财处联系人：何雪梅 028-86676587</w:t>
      </w:r>
    </w:p>
    <w:p w:rsidR="007B3CFA" w:rsidRPr="007B3CFA" w:rsidRDefault="007B3CFA" w:rsidP="007B3CFA">
      <w:pPr>
        <w:snapToGrid w:val="0"/>
        <w:spacing w:line="500" w:lineRule="exact"/>
        <w:ind w:firstLineChars="900" w:firstLine="2891"/>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蒋  艳 028-86719912</w:t>
      </w:r>
    </w:p>
    <w:p w:rsidR="007B3CFA" w:rsidRPr="007B3CFA" w:rsidRDefault="007B3CFA" w:rsidP="007B3CFA">
      <w:pPr>
        <w:snapToGrid w:val="0"/>
        <w:spacing w:line="500" w:lineRule="exact"/>
        <w:ind w:firstLineChars="200" w:firstLine="643"/>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计划处联系人：林  丹 028-86669425</w:t>
      </w:r>
    </w:p>
    <w:p w:rsidR="007B3CFA" w:rsidRPr="007B3CFA" w:rsidRDefault="007B3CFA" w:rsidP="007B3CFA">
      <w:pPr>
        <w:snapToGrid w:val="0"/>
        <w:spacing w:line="500" w:lineRule="exact"/>
        <w:ind w:firstLineChars="200" w:firstLine="643"/>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 xml:space="preserve">              邓  睿 028-86663469</w:t>
      </w:r>
    </w:p>
    <w:p w:rsidR="007B3CFA" w:rsidRPr="007B3CFA" w:rsidRDefault="007B3CFA" w:rsidP="007B3CFA">
      <w:pPr>
        <w:snapToGrid w:val="0"/>
        <w:spacing w:line="500" w:lineRule="exact"/>
        <w:ind w:firstLineChars="200" w:firstLine="643"/>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技术支持热线: 马璐钰028-86726087</w:t>
      </w:r>
    </w:p>
    <w:p w:rsidR="007B3CFA" w:rsidRPr="007B3CFA" w:rsidRDefault="007B3CFA" w:rsidP="007B3CFA">
      <w:pPr>
        <w:snapToGrid w:val="0"/>
        <w:spacing w:line="500" w:lineRule="exact"/>
        <w:ind w:firstLineChars="200" w:firstLine="643"/>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 xml:space="preserve">              张  波028-68187970</w:t>
      </w:r>
    </w:p>
    <w:p w:rsidR="007B3CFA" w:rsidRPr="007B3CFA" w:rsidRDefault="007B3CFA" w:rsidP="007B3CFA">
      <w:pPr>
        <w:snapToGrid w:val="0"/>
        <w:spacing w:line="500" w:lineRule="exact"/>
        <w:ind w:firstLineChars="895" w:firstLine="2875"/>
        <w:rPr>
          <w:rFonts w:ascii="仿宋_GB2312" w:eastAsia="仿宋_GB2312" w:hAnsi="仿宋" w:cs="Times New Roman" w:hint="eastAsia"/>
          <w:b/>
          <w:sz w:val="32"/>
          <w:szCs w:val="32"/>
        </w:rPr>
      </w:pPr>
      <w:r w:rsidRPr="007B3CFA">
        <w:rPr>
          <w:rFonts w:ascii="仿宋_GB2312" w:eastAsia="仿宋_GB2312" w:hAnsi="仿宋" w:cs="Times New Roman" w:hint="eastAsia"/>
          <w:b/>
          <w:sz w:val="32"/>
          <w:szCs w:val="32"/>
        </w:rPr>
        <w:t>蔡友保028-85249950</w:t>
      </w:r>
    </w:p>
    <w:p w:rsidR="007B3CFA" w:rsidRPr="007B3CFA" w:rsidRDefault="007B3CFA" w:rsidP="007B3CFA">
      <w:pPr>
        <w:snapToGrid w:val="0"/>
        <w:spacing w:line="500" w:lineRule="exact"/>
        <w:ind w:firstLineChars="895" w:firstLine="2875"/>
        <w:rPr>
          <w:rFonts w:ascii="Times New Roman" w:eastAsia="宋体" w:hAnsi="宋体" w:cs="Times New Roman" w:hint="eastAsia"/>
          <w:szCs w:val="24"/>
        </w:rPr>
      </w:pPr>
      <w:r w:rsidRPr="007B3CFA">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3CE" w:rsidRDefault="00A923CE" w:rsidP="007B3CFA">
      <w:r>
        <w:separator/>
      </w:r>
    </w:p>
  </w:endnote>
  <w:endnote w:type="continuationSeparator" w:id="0">
    <w:p w:rsidR="00A923CE" w:rsidRDefault="00A923CE" w:rsidP="007B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3CE" w:rsidRDefault="00A923CE" w:rsidP="007B3CFA">
      <w:r>
        <w:separator/>
      </w:r>
    </w:p>
  </w:footnote>
  <w:footnote w:type="continuationSeparator" w:id="0">
    <w:p w:rsidR="00A923CE" w:rsidRDefault="00A923CE" w:rsidP="007B3C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B94"/>
    <w:rsid w:val="00686514"/>
    <w:rsid w:val="007B3CFA"/>
    <w:rsid w:val="00A923CE"/>
    <w:rsid w:val="00B14B94"/>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43D06A-65D5-4365-97E9-C75F5F630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3C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3CFA"/>
    <w:rPr>
      <w:sz w:val="18"/>
      <w:szCs w:val="18"/>
    </w:rPr>
  </w:style>
  <w:style w:type="paragraph" w:styleId="a4">
    <w:name w:val="footer"/>
    <w:basedOn w:val="a"/>
    <w:link w:val="Char0"/>
    <w:uiPriority w:val="99"/>
    <w:unhideWhenUsed/>
    <w:rsid w:val="007B3CFA"/>
    <w:pPr>
      <w:tabs>
        <w:tab w:val="center" w:pos="4153"/>
        <w:tab w:val="right" w:pos="8306"/>
      </w:tabs>
      <w:snapToGrid w:val="0"/>
      <w:jc w:val="left"/>
    </w:pPr>
    <w:rPr>
      <w:sz w:val="18"/>
      <w:szCs w:val="18"/>
    </w:rPr>
  </w:style>
  <w:style w:type="character" w:customStyle="1" w:styleId="Char0">
    <w:name w:val="页脚 Char"/>
    <w:basedOn w:val="a0"/>
    <w:link w:val="a4"/>
    <w:uiPriority w:val="99"/>
    <w:rsid w:val="007B3C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2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281</Words>
  <Characters>1603</Characters>
  <Application>Microsoft Office Word</Application>
  <DocSecurity>0</DocSecurity>
  <Lines>13</Lines>
  <Paragraphs>3</Paragraphs>
  <ScaleCrop>false</ScaleCrop>
  <Company>MS</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2016-07-13T09:17:00Z</dcterms:created>
  <dcterms:modified xsi:type="dcterms:W3CDTF">2016-07-13T09:17:00Z</dcterms:modified>
</cp:coreProperties>
</file>