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 w:val="24"/>
          <w:szCs w:val="24"/>
        </w:rPr>
      </w:pPr>
      <w:r>
        <w:rPr>
          <w:rFonts w:hint="eastAsia" w:ascii="宋体" w:hAnsi="宋体"/>
          <w:b/>
          <w:sz w:val="24"/>
          <w:szCs w:val="24"/>
        </w:rPr>
        <w:t>项目名称：</w:t>
      </w:r>
      <w:r>
        <w:rPr>
          <w:rFonts w:ascii="宋体" w:hAnsi="宋体" w:cs="Arial"/>
          <w:sz w:val="24"/>
          <w:szCs w:val="24"/>
        </w:rPr>
        <w:t>银杏内酯重大新药创制与产业化关键技术研究</w:t>
      </w:r>
    </w:p>
    <w:p>
      <w:pPr>
        <w:spacing w:line="360" w:lineRule="auto"/>
        <w:rPr>
          <w:rFonts w:ascii="宋体" w:hAnsi="宋体"/>
          <w:sz w:val="24"/>
          <w:szCs w:val="24"/>
        </w:rPr>
      </w:pPr>
      <w:r>
        <w:rPr>
          <w:rFonts w:hint="eastAsia" w:ascii="宋体" w:hAnsi="宋体"/>
          <w:b/>
          <w:sz w:val="24"/>
          <w:szCs w:val="24"/>
        </w:rPr>
        <w:t>提名者：</w:t>
      </w:r>
      <w:r>
        <w:rPr>
          <w:rStyle w:val="5"/>
          <w:rFonts w:ascii="宋体" w:hAnsi="宋体"/>
          <w:sz w:val="24"/>
          <w:szCs w:val="24"/>
        </w:rPr>
        <w:t>国家中医药管理局</w:t>
      </w:r>
    </w:p>
    <w:p>
      <w:pPr>
        <w:spacing w:line="360" w:lineRule="auto"/>
        <w:rPr>
          <w:rFonts w:ascii="宋体" w:hAnsi="宋体"/>
          <w:b/>
          <w:sz w:val="24"/>
          <w:szCs w:val="24"/>
        </w:rPr>
      </w:pPr>
      <w:r>
        <w:rPr>
          <w:rFonts w:ascii="宋体" w:hAnsi="宋体"/>
          <w:b/>
          <w:sz w:val="24"/>
          <w:szCs w:val="24"/>
        </w:rPr>
        <w:t>提名意见</w:t>
      </w:r>
      <w:r>
        <w:rPr>
          <w:rFonts w:hint="eastAsia" w:ascii="宋体" w:hAnsi="宋体"/>
          <w:b/>
          <w:sz w:val="24"/>
          <w:szCs w:val="24"/>
        </w:rPr>
        <w:t>：</w:t>
      </w:r>
    </w:p>
    <w:p>
      <w:pPr>
        <w:adjustRightInd w:val="0"/>
        <w:snapToGrid w:val="0"/>
        <w:spacing w:line="360" w:lineRule="auto"/>
        <w:ind w:firstLine="480" w:firstLineChars="200"/>
        <w:jc w:val="left"/>
        <w:rPr>
          <w:rFonts w:hint="eastAsia" w:ascii="宋体" w:hAnsi="宋体"/>
          <w:sz w:val="24"/>
          <w:szCs w:val="24"/>
        </w:rPr>
      </w:pPr>
      <w:r>
        <w:rPr>
          <w:rFonts w:ascii="宋体" w:hAnsi="宋体"/>
          <w:sz w:val="24"/>
          <w:szCs w:val="24"/>
        </w:rPr>
        <w:t>该项目</w:t>
      </w:r>
      <w:r>
        <w:rPr>
          <w:rFonts w:hint="eastAsia" w:ascii="宋体" w:hAnsi="宋体"/>
          <w:sz w:val="24"/>
          <w:szCs w:val="24"/>
        </w:rPr>
        <w:t>聚焦国家重大疾病防治需求和和重大产业化目标，</w:t>
      </w:r>
      <w:r>
        <w:rPr>
          <w:rFonts w:ascii="宋体" w:hAnsi="宋体"/>
          <w:sz w:val="24"/>
          <w:szCs w:val="24"/>
        </w:rPr>
        <w:t>在国家重大新药创制专项、国家科技型中小企业技术创新基金、四川省重大成果转化等资助下，以中国特产的银杏有效部位提取物——银杏内酯为原料，通过系统的新药筛选发现、物质基础与作用机理、制备工艺与质量标准、药效学、毒理学评价和临床试验及</w:t>
      </w:r>
      <w:r>
        <w:rPr>
          <w:rFonts w:hint="eastAsia" w:ascii="宋体" w:hAnsi="宋体"/>
          <w:sz w:val="24"/>
          <w:szCs w:val="24"/>
        </w:rPr>
        <w:t>上市后再评价</w:t>
      </w:r>
      <w:r>
        <w:rPr>
          <w:rFonts w:ascii="宋体" w:hAnsi="宋体"/>
          <w:sz w:val="24"/>
          <w:szCs w:val="24"/>
        </w:rPr>
        <w:t>研究等综合创新，成功创制</w:t>
      </w:r>
      <w:r>
        <w:rPr>
          <w:rFonts w:hint="eastAsia" w:ascii="宋体" w:hAnsi="宋体"/>
          <w:sz w:val="24"/>
          <w:szCs w:val="24"/>
        </w:rPr>
        <w:t>国际上第一个</w:t>
      </w:r>
      <w:r>
        <w:rPr>
          <w:rFonts w:ascii="宋体" w:hAnsi="宋体"/>
          <w:sz w:val="24"/>
          <w:szCs w:val="24"/>
        </w:rPr>
        <w:t>用于急性期脑梗死和恢复期脑梗死的</w:t>
      </w:r>
      <w:r>
        <w:rPr>
          <w:rFonts w:hint="eastAsia" w:ascii="宋体" w:hAnsi="宋体"/>
          <w:sz w:val="24"/>
          <w:szCs w:val="24"/>
        </w:rPr>
        <w:t>银杏萜类内酯注射剂，</w:t>
      </w:r>
      <w:r>
        <w:rPr>
          <w:rFonts w:ascii="宋体" w:hAnsi="宋体"/>
          <w:sz w:val="24"/>
          <w:szCs w:val="24"/>
        </w:rPr>
        <w:t>具有重要临床价值和完全自主知识产权中药新药</w:t>
      </w:r>
      <w:r>
        <w:rPr>
          <w:rFonts w:hint="eastAsia" w:ascii="宋体" w:hAnsi="宋体"/>
          <w:sz w:val="24"/>
          <w:szCs w:val="24"/>
        </w:rPr>
        <w:t>，成为心脑血管疾病治疗药物中的重磅炸弹药物。</w:t>
      </w:r>
    </w:p>
    <w:p>
      <w:pPr>
        <w:adjustRightInd w:val="0"/>
        <w:snapToGrid w:val="0"/>
        <w:spacing w:line="360" w:lineRule="auto"/>
        <w:ind w:firstLine="480" w:firstLineChars="200"/>
        <w:jc w:val="left"/>
        <w:rPr>
          <w:rFonts w:ascii="宋体" w:hAnsi="宋体"/>
          <w:sz w:val="24"/>
          <w:szCs w:val="24"/>
        </w:rPr>
      </w:pPr>
      <w:r>
        <w:rPr>
          <w:rFonts w:ascii="宋体" w:hAnsi="宋体"/>
          <w:sz w:val="24"/>
          <w:szCs w:val="24"/>
        </w:rPr>
        <w:t>该项目攻克了</w:t>
      </w:r>
      <w:r>
        <w:rPr>
          <w:rFonts w:hint="eastAsia" w:ascii="宋体" w:hAnsi="宋体"/>
          <w:sz w:val="24"/>
          <w:szCs w:val="24"/>
        </w:rPr>
        <w:t>银杏内酯重大新药创制与产业化多个关键技术难题，在银杏内酯注射液新药发现与创制、银杏DNA条形码标准序列、叶绿体基因组和分子鉴别标准、高纯度银杏内酯产业化关键技术、原药材（银杏叶）-原料药（银杏内酯）-成药（银杏内酯注射液）全产品链生产过程质控体系等方面取得多项世界领先的突破性成果，本项目共申请国内外专利89件（国内63件，国际19件及PCT</w:t>
      </w:r>
      <w:r>
        <w:rPr>
          <w:rFonts w:ascii="宋体" w:hAnsi="宋体"/>
          <w:sz w:val="24"/>
          <w:szCs w:val="24"/>
        </w:rPr>
        <w:t xml:space="preserve"> </w:t>
      </w:r>
      <w:r>
        <w:rPr>
          <w:rFonts w:hint="eastAsia" w:ascii="宋体" w:hAnsi="宋体"/>
          <w:sz w:val="24"/>
          <w:szCs w:val="24"/>
        </w:rPr>
        <w:t>7件），获得专利授权专利23件（其中中国发明专利15件，欧洲、美国</w:t>
      </w:r>
      <w:r>
        <w:rPr>
          <w:rFonts w:ascii="宋体" w:hAnsi="宋体"/>
          <w:sz w:val="24"/>
          <w:szCs w:val="24"/>
        </w:rPr>
        <w:t>等</w:t>
      </w:r>
      <w:r>
        <w:rPr>
          <w:rFonts w:hint="eastAsia" w:ascii="宋体" w:hAnsi="宋体"/>
          <w:sz w:val="24"/>
          <w:szCs w:val="24"/>
        </w:rPr>
        <w:t>发达国家发明专利8件）</w:t>
      </w:r>
      <w:r>
        <w:rPr>
          <w:rFonts w:ascii="宋体" w:hAnsi="宋体"/>
          <w:sz w:val="24"/>
          <w:szCs w:val="24"/>
        </w:rPr>
        <w:t>，并先后</w:t>
      </w:r>
      <w:r>
        <w:rPr>
          <w:rFonts w:hint="eastAsia" w:ascii="宋体" w:hAnsi="宋体"/>
          <w:sz w:val="24"/>
          <w:szCs w:val="24"/>
        </w:rPr>
        <w:t>获得四川省科学技术进步奖一等奖、中国十大重磅处方药第一位、中国医药创新品牌最具临床价值创新中药、中国专利优秀奖、国家重点新产品以及四川省中医药优势产品、四川省名牌产品、四川创制药械名优产品、四川省地方名优产品推荐目录等殊荣。</w:t>
      </w:r>
      <w:r>
        <w:rPr>
          <w:rFonts w:ascii="宋体" w:hAnsi="宋体"/>
          <w:sz w:val="24"/>
          <w:szCs w:val="24"/>
        </w:rPr>
        <w:t>现已覆盖全国20</w:t>
      </w:r>
      <w:r>
        <w:rPr>
          <w:rFonts w:hint="eastAsia" w:ascii="宋体" w:hAnsi="宋体"/>
          <w:sz w:val="24"/>
          <w:szCs w:val="24"/>
        </w:rPr>
        <w:t>余</w:t>
      </w:r>
      <w:r>
        <w:rPr>
          <w:rFonts w:ascii="宋体" w:hAnsi="宋体"/>
          <w:sz w:val="24"/>
          <w:szCs w:val="24"/>
        </w:rPr>
        <w:t>个省市自治区，1700</w:t>
      </w:r>
      <w:r>
        <w:rPr>
          <w:rFonts w:hint="eastAsia" w:ascii="宋体" w:hAnsi="宋体"/>
          <w:sz w:val="24"/>
          <w:szCs w:val="24"/>
        </w:rPr>
        <w:t>余</w:t>
      </w:r>
      <w:r>
        <w:rPr>
          <w:rFonts w:ascii="宋体" w:hAnsi="宋体"/>
          <w:sz w:val="24"/>
          <w:szCs w:val="24"/>
        </w:rPr>
        <w:t>家医院，用药患者超过100万人，临床应用超过500万人次，累计销售收入</w:t>
      </w:r>
      <w:r>
        <w:rPr>
          <w:rFonts w:hint="eastAsia" w:ascii="宋体" w:hAnsi="宋体"/>
          <w:sz w:val="24"/>
          <w:szCs w:val="24"/>
        </w:rPr>
        <w:t>超过</w:t>
      </w:r>
      <w:r>
        <w:rPr>
          <w:rFonts w:ascii="宋体" w:hAnsi="宋体"/>
          <w:sz w:val="24"/>
          <w:szCs w:val="24"/>
        </w:rPr>
        <w:t>20亿元</w:t>
      </w:r>
      <w:r>
        <w:rPr>
          <w:rFonts w:hint="eastAsia" w:ascii="宋体" w:hAnsi="宋体"/>
          <w:sz w:val="24"/>
          <w:szCs w:val="24"/>
        </w:rPr>
        <w:t>，</w:t>
      </w:r>
      <w:r>
        <w:rPr>
          <w:rFonts w:ascii="宋体" w:hAnsi="宋体"/>
          <w:sz w:val="24"/>
          <w:szCs w:val="24"/>
        </w:rPr>
        <w:t>具有</w:t>
      </w:r>
      <w:r>
        <w:rPr>
          <w:rFonts w:hint="eastAsia" w:ascii="宋体" w:hAnsi="宋体"/>
          <w:sz w:val="24"/>
          <w:szCs w:val="24"/>
        </w:rPr>
        <w:t>重大临床应用价值而受益人群风险较低，整体居于国内领先水平和国际先进水平，兼具显著的社会效益、经济效益和生态效益。</w:t>
      </w:r>
    </w:p>
    <w:p>
      <w:pPr>
        <w:adjustRightInd w:val="0"/>
        <w:snapToGrid w:val="0"/>
        <w:spacing w:line="360" w:lineRule="auto"/>
        <w:ind w:firstLine="488" w:firstLineChars="200"/>
        <w:rPr>
          <w:rFonts w:ascii="宋体" w:hAnsi="宋体"/>
          <w:bCs/>
          <w:color w:val="000000"/>
          <w:spacing w:val="2"/>
          <w:sz w:val="24"/>
          <w:szCs w:val="24"/>
        </w:rPr>
      </w:pPr>
      <w:r>
        <w:rPr>
          <w:rFonts w:hint="eastAsia" w:ascii="宋体" w:hAnsi="宋体"/>
          <w:bCs/>
          <w:color w:val="000000"/>
          <w:spacing w:val="2"/>
          <w:sz w:val="24"/>
          <w:szCs w:val="24"/>
        </w:rPr>
        <w:t>提名该项目为国家科学技术进步奖</w:t>
      </w:r>
      <w:r>
        <w:rPr>
          <w:rFonts w:hint="eastAsia" w:ascii="宋体" w:hAnsi="宋体"/>
          <w:bCs/>
          <w:color w:val="000000"/>
          <w:spacing w:val="2"/>
          <w:sz w:val="24"/>
          <w:szCs w:val="24"/>
          <w:u w:val="single"/>
        </w:rPr>
        <w:t xml:space="preserve"> 二 </w:t>
      </w:r>
      <w:r>
        <w:rPr>
          <w:rFonts w:hint="eastAsia" w:ascii="宋体" w:hAnsi="宋体"/>
          <w:bCs/>
          <w:color w:val="000000"/>
          <w:spacing w:val="2"/>
          <w:sz w:val="24"/>
          <w:szCs w:val="24"/>
        </w:rPr>
        <w:t>等奖。</w:t>
      </w:r>
    </w:p>
    <w:p>
      <w:pPr>
        <w:spacing w:line="360" w:lineRule="auto"/>
        <w:rPr>
          <w:rFonts w:ascii="宋体" w:hAnsi="宋体"/>
          <w:b/>
          <w:sz w:val="24"/>
          <w:szCs w:val="24"/>
        </w:rPr>
      </w:pPr>
      <w:r>
        <w:rPr>
          <w:rFonts w:hint="eastAsia" w:ascii="宋体" w:hAnsi="宋体"/>
          <w:b/>
          <w:sz w:val="24"/>
          <w:szCs w:val="24"/>
        </w:rPr>
        <w:t>项目简介：</w:t>
      </w:r>
    </w:p>
    <w:p>
      <w:pPr>
        <w:adjustRightInd w:val="0"/>
        <w:snapToGrid w:val="0"/>
        <w:spacing w:line="360" w:lineRule="auto"/>
        <w:ind w:firstLine="480" w:firstLineChars="200"/>
        <w:rPr>
          <w:rFonts w:ascii="Arial" w:hAnsi="Arial" w:cs="Arial"/>
          <w:sz w:val="24"/>
          <w:szCs w:val="24"/>
        </w:rPr>
      </w:pPr>
      <w:r>
        <w:rPr>
          <w:rFonts w:ascii="Arial" w:hAnsi="Arial" w:cs="Arial"/>
          <w:sz w:val="24"/>
          <w:szCs w:val="24"/>
        </w:rPr>
        <w:t>该项目以中国特产</w:t>
      </w:r>
      <w:r>
        <w:rPr>
          <w:rFonts w:hint="eastAsia" w:ascii="Arial" w:hAnsi="Arial" w:cs="Arial"/>
          <w:sz w:val="24"/>
          <w:szCs w:val="24"/>
        </w:rPr>
        <w:t>的传统</w:t>
      </w:r>
      <w:r>
        <w:rPr>
          <w:rFonts w:ascii="Arial" w:hAnsi="Arial" w:cs="Arial"/>
          <w:sz w:val="24"/>
          <w:szCs w:val="24"/>
        </w:rPr>
        <w:t>中药材银杏的有效部位提取物——银杏内酯为原料，通过新药筛选发现、物质基础与作用机理、制备工艺与质量标准、药效学、毒理学评价和临床试验及上市后再评价研究等系统创新，突破中药注射剂有效性、安全性和质量控制等关键技术难题，成功创制适用于急性期脑梗死和恢复期脑梗死、具有重要临床价值和完全自主知识产权中药新药——银杏内酯注射液，实现了预定的国家重大疾病防治需求和和重大产业化目标。</w:t>
      </w:r>
    </w:p>
    <w:p>
      <w:pPr>
        <w:adjustRightInd w:val="0"/>
        <w:snapToGrid w:val="0"/>
        <w:spacing w:line="360" w:lineRule="auto"/>
        <w:ind w:firstLine="480" w:firstLineChars="200"/>
        <w:rPr>
          <w:rFonts w:ascii="Arial" w:hAnsi="Arial" w:cs="Arial"/>
          <w:sz w:val="24"/>
          <w:szCs w:val="24"/>
        </w:rPr>
      </w:pPr>
      <w:r>
        <w:rPr>
          <w:rFonts w:ascii="Arial" w:hAnsi="Arial" w:cs="Arial"/>
          <w:sz w:val="24"/>
          <w:szCs w:val="24"/>
        </w:rPr>
        <w:t>主要内容与关键技术包括：（1）首次对原药材开展了银杏DNA条形码标准序列和分子鉴定标准、银杏叶绿体基因组系统研究，并基于《药用植物全球产地生态适宜性信息系统（GMPGIS）》绘制了银杏全球最大生态相似度区域分布图，科学建立了银杏叶规范化种植基地和原药材质量保障可溯源体系。（2）破解高纯度银杏内酯产业化关键技术难题，其有效成分银杏内酯（白果内酯、银杏内酯A、银杏内酯B、银杏内酯C）含量超过99%，同时基因毒性杂质总银杏酚酸小于3ppm，制备工艺实现全程数字化控制和所用有机溶媒零排放，提取纯化工艺效率和原料药产品质量居世界领先水平。（3）攻克中药注射剂有效性、安全性和质量控制等新药创制关键技术难题，于2011年成功创制国际上首个银杏有效部位注射剂并获准上市，经过严格的风险效益评估而批准上市的适用于急性期脑梗死和恢复期脑梗死、具有重要临床价值和完全自主知识产权中药新药。（4）遵循国际QbD的要求，建立了原药材（银杏叶）-原料药（银杏内酯）-成药（银杏内酯注射液）全产品链生产过程质控体系，按照标准最高的</w:t>
      </w:r>
      <w:r>
        <w:rPr>
          <w:rFonts w:hint="eastAsia" w:ascii="Arial" w:hAnsi="Arial" w:cs="Arial"/>
          <w:sz w:val="24"/>
          <w:szCs w:val="24"/>
        </w:rPr>
        <w:t>美国FDA及</w:t>
      </w:r>
      <w:r>
        <w:rPr>
          <w:rFonts w:ascii="Arial" w:hAnsi="Arial" w:cs="Arial"/>
          <w:sz w:val="24"/>
          <w:szCs w:val="24"/>
        </w:rPr>
        <w:t>欧盟cGMP管理组织生产，终端产品质量控制在国家现有中药注射剂质量控制要求基础上，采用专有的微小毒性（Microtox）生物质量控制新方法，确保上市药品的有效、安全、质量可控和产品的一致性。</w:t>
      </w:r>
    </w:p>
    <w:p>
      <w:pPr>
        <w:adjustRightInd w:val="0"/>
        <w:snapToGrid w:val="0"/>
        <w:spacing w:line="360" w:lineRule="auto"/>
        <w:ind w:firstLine="480" w:firstLineChars="200"/>
        <w:rPr>
          <w:rFonts w:ascii="Arial" w:hAnsi="Arial" w:cs="Arial"/>
          <w:sz w:val="24"/>
          <w:szCs w:val="24"/>
        </w:rPr>
      </w:pPr>
      <w:r>
        <w:rPr>
          <w:rFonts w:hint="eastAsia" w:ascii="Arial" w:hAnsi="Arial" w:cs="Arial"/>
          <w:sz w:val="24"/>
          <w:szCs w:val="24"/>
        </w:rPr>
        <w:t>本项目共申请国内外</w:t>
      </w:r>
      <w:r>
        <w:rPr>
          <w:rFonts w:hint="eastAsia" w:ascii="宋体" w:hAnsi="宋体"/>
          <w:sz w:val="24"/>
          <w:szCs w:val="24"/>
        </w:rPr>
        <w:t>专利89件（国内63件，国际19件及PCT</w:t>
      </w:r>
      <w:r>
        <w:rPr>
          <w:rFonts w:ascii="宋体" w:hAnsi="宋体"/>
          <w:sz w:val="24"/>
          <w:szCs w:val="24"/>
        </w:rPr>
        <w:t xml:space="preserve"> </w:t>
      </w:r>
      <w:r>
        <w:rPr>
          <w:rFonts w:hint="eastAsia" w:ascii="宋体" w:hAnsi="宋体"/>
          <w:sz w:val="24"/>
          <w:szCs w:val="24"/>
        </w:rPr>
        <w:t>7件），获得专利授权专利23件（其中中国发明专利15件，欧洲、美国</w:t>
      </w:r>
      <w:r>
        <w:rPr>
          <w:rFonts w:ascii="宋体" w:hAnsi="宋体"/>
          <w:sz w:val="24"/>
          <w:szCs w:val="24"/>
        </w:rPr>
        <w:t>等</w:t>
      </w:r>
      <w:r>
        <w:rPr>
          <w:rFonts w:hint="eastAsia" w:ascii="宋体" w:hAnsi="宋体"/>
          <w:sz w:val="24"/>
          <w:szCs w:val="24"/>
        </w:rPr>
        <w:t>发达国家发明专利8件）</w:t>
      </w:r>
      <w:r>
        <w:rPr>
          <w:rFonts w:ascii="Arial" w:hAnsi="Arial" w:cs="Arial"/>
          <w:sz w:val="24"/>
          <w:szCs w:val="24"/>
        </w:rPr>
        <w:t>。银杏内酯注射液获批上市当年即被评为中国十大重磅处方药第一位</w:t>
      </w:r>
      <w:r>
        <w:rPr>
          <w:rFonts w:hint="eastAsia" w:ascii="Arial" w:hAnsi="Arial" w:cs="Arial"/>
          <w:sz w:val="24"/>
          <w:szCs w:val="24"/>
        </w:rPr>
        <w:t>，并</w:t>
      </w:r>
      <w:r>
        <w:rPr>
          <w:rFonts w:ascii="Arial" w:hAnsi="Arial" w:cs="Arial"/>
          <w:sz w:val="24"/>
          <w:szCs w:val="24"/>
        </w:rPr>
        <w:t>先后获得四川省科学技术进步奖一等奖、中国医药创新品牌最具临床价值创新中药、中国专利优秀奖、国家重点新产品以及四川省中医药优势产品、四川省名牌产品、四川创制药械名优产品、四川省地方名优产品推荐目录等殊荣，并纳入《国家基本医疗保险、工伤保险和生育保险药品目录（2017年版）》乙类范围。</w:t>
      </w:r>
      <w:r>
        <w:rPr>
          <w:rFonts w:ascii="Arial" w:hAnsi="Arial" w:cs="Arial"/>
          <w:bCs/>
          <w:sz w:val="24"/>
          <w:szCs w:val="24"/>
        </w:rPr>
        <w:t>迄今</w:t>
      </w:r>
      <w:r>
        <w:rPr>
          <w:rFonts w:ascii="Arial" w:hAnsi="Arial" w:cs="Arial"/>
          <w:sz w:val="24"/>
          <w:szCs w:val="24"/>
        </w:rPr>
        <w:t>已经覆盖全国20多个省市自治区，1700家医院，用药患者超过100万人，临床应用超过500万人次，</w:t>
      </w:r>
      <w:r>
        <w:rPr>
          <w:rFonts w:ascii="Arial" w:hAnsi="Arial" w:cs="Arial"/>
          <w:bCs/>
          <w:sz w:val="24"/>
          <w:szCs w:val="24"/>
        </w:rPr>
        <w:t>累计销售收入超过20亿元，</w:t>
      </w:r>
      <w:r>
        <w:rPr>
          <w:rFonts w:ascii="Arial" w:hAnsi="Arial" w:cs="Arial"/>
          <w:sz w:val="24"/>
          <w:szCs w:val="24"/>
        </w:rPr>
        <w:t>具有重大临床应用价值而受益人群风险较低。项目整体居于国内领先水平，在银杏DNA条形码标准序列、叶绿体基因组和分子鉴别标准、高纯度银杏内酯产业化关键技术、原药材（银杏叶）-原料药（银杏内酯）-成药（银杏内酯注射液、银杏滴丸）全产品链生产过程质控体系等达到国际领先水平，兼具显著的社会效益、经济效益和生态效益。</w:t>
      </w:r>
    </w:p>
    <w:p>
      <w:pPr>
        <w:spacing w:line="360" w:lineRule="auto"/>
        <w:rPr>
          <w:rFonts w:ascii="宋体" w:hAnsi="宋体"/>
          <w:b/>
          <w:color w:val="000000"/>
          <w:sz w:val="24"/>
          <w:szCs w:val="24"/>
        </w:rPr>
      </w:pPr>
      <w:r>
        <w:rPr>
          <w:rFonts w:ascii="宋体" w:hAnsi="宋体"/>
          <w:b/>
          <w:color w:val="000000"/>
          <w:sz w:val="24"/>
          <w:szCs w:val="24"/>
        </w:rPr>
        <w:t>客观评价</w:t>
      </w:r>
      <w:r>
        <w:rPr>
          <w:rFonts w:hint="eastAsia" w:ascii="宋体" w:hAnsi="宋体"/>
          <w:b/>
          <w:color w:val="000000"/>
          <w:sz w:val="24"/>
          <w:szCs w:val="24"/>
        </w:rPr>
        <w:t>：</w:t>
      </w:r>
    </w:p>
    <w:p>
      <w:pPr>
        <w:spacing w:line="360" w:lineRule="auto"/>
        <w:ind w:firstLine="480" w:firstLineChars="200"/>
        <w:rPr>
          <w:rFonts w:hint="eastAsia" w:ascii="宋体" w:hAnsi="宋体"/>
          <w:sz w:val="24"/>
          <w:szCs w:val="24"/>
        </w:rPr>
      </w:pPr>
      <w:r>
        <w:rPr>
          <w:rFonts w:hint="eastAsia" w:ascii="宋体" w:hAnsi="宋体"/>
          <w:sz w:val="24"/>
          <w:szCs w:val="24"/>
        </w:rPr>
        <w:t>与国内外相关技术的客观比较：（1）银杏内酯注射液于2011年获得CFDA中药新药生产批件和新药证书；（2）高纯度银杏内酯产业化提取纯化工艺效率和原料药产品质量世界领先；（3）遵循国际化QbD设计理念，建立原药材（银杏叶）-原料药（银杏内酯）-成药（银杏内酯注射液、银杏滴丸）全产品链生产过程质控体系。</w:t>
      </w:r>
    </w:p>
    <w:p>
      <w:pPr>
        <w:spacing w:line="360" w:lineRule="auto"/>
        <w:ind w:firstLine="480" w:firstLineChars="200"/>
        <w:rPr>
          <w:rFonts w:ascii="宋体" w:hAnsi="宋体"/>
          <w:sz w:val="24"/>
          <w:szCs w:val="24"/>
        </w:rPr>
      </w:pPr>
      <w:r>
        <w:rPr>
          <w:rFonts w:hint="eastAsia" w:ascii="宋体" w:hAnsi="宋体"/>
          <w:sz w:val="24"/>
          <w:szCs w:val="24"/>
        </w:rPr>
        <w:t>国家相关部门正式作出的技术检测报告、验收意见、鉴定结论：（1）银杏内酯注射液百裕制药的拳头产品，2011年获得国家食品药品监督管理局颁发的新药证书1件（国药证字Z20110014），生产批件1件（国药准字Z20110035）。获批当年即被评为中国十大重磅处方药第一位，先后荣获国家重点新产品、最具临床价值创新药。该产品上市6年以来，经过国家药监局专业省级药品检验部门多次检验，均符合相关标准要求；（2）项目承担相关主要科技项目均已通过验收，并获得专家的高度认可；（3）四川省科技成果查新咨询服务中心科分院分中心科技查新报告及四川西部国际技术转移中心科学技术成果评价报告均显示银杏内酯注射液在萃取分离、DNA条形码药典标准和DNA分子鉴别标准、规范化种植、全产品链生产过程质控体系、应用微毒（Microtox）技术对银杏内酯注射液终端产品进行质量控制等方面整体居于国际/国内领先水平，具有良好的社会、经济和生态效益。</w:t>
      </w:r>
    </w:p>
    <w:p>
      <w:pPr>
        <w:spacing w:line="360" w:lineRule="auto"/>
        <w:ind w:firstLine="470" w:firstLineChars="196"/>
        <w:rPr>
          <w:rFonts w:ascii="宋体" w:hAnsi="宋体"/>
          <w:b/>
          <w:color w:val="000000"/>
          <w:sz w:val="24"/>
          <w:szCs w:val="24"/>
        </w:rPr>
      </w:pPr>
      <w:r>
        <w:rPr>
          <w:rFonts w:hint="eastAsia" w:ascii="宋体" w:hAnsi="宋体"/>
          <w:color w:val="000000"/>
          <w:sz w:val="24"/>
          <w:szCs w:val="24"/>
        </w:rPr>
        <w:t>国内外重要科技奖励，国内外同行在重要学术刊物、学术专著和重要国际学术会议公开发表的学术性评价意见：（1）本项目先后获得国家专利优秀奖、四川省科技进步一等奖等殊荣；（2）本项目共申请国内外专利89件（国内63件，国际19件及PCT7件），获得发明专利授权专利23件（其中国内发明专利</w:t>
      </w:r>
      <w:r>
        <w:rPr>
          <w:rFonts w:ascii="宋体" w:hAnsi="宋体"/>
          <w:color w:val="000000"/>
          <w:sz w:val="24"/>
          <w:szCs w:val="24"/>
        </w:rPr>
        <w:t>15</w:t>
      </w:r>
      <w:r>
        <w:rPr>
          <w:rFonts w:hint="eastAsia" w:ascii="宋体" w:hAnsi="宋体"/>
          <w:color w:val="000000"/>
          <w:sz w:val="24"/>
          <w:szCs w:val="24"/>
        </w:rPr>
        <w:t>件，国际专利</w:t>
      </w:r>
      <w:r>
        <w:rPr>
          <w:rFonts w:ascii="宋体" w:hAnsi="宋体"/>
          <w:color w:val="000000"/>
          <w:sz w:val="24"/>
          <w:szCs w:val="24"/>
        </w:rPr>
        <w:t>8</w:t>
      </w:r>
      <w:r>
        <w:rPr>
          <w:rFonts w:hint="eastAsia" w:ascii="宋体" w:hAnsi="宋体"/>
          <w:color w:val="000000"/>
          <w:sz w:val="24"/>
          <w:szCs w:val="24"/>
        </w:rPr>
        <w:t>件），表明银杏内酯注射液新药创制及多项关键技术具有原创性和独立自主知识产权，居国际领先水平；（3）相关政府媒体及权威专家均对银杏内酯注射液给予了高度评价。</w:t>
      </w:r>
    </w:p>
    <w:p>
      <w:pPr>
        <w:spacing w:line="360" w:lineRule="auto"/>
        <w:rPr>
          <w:rFonts w:ascii="宋体" w:hAnsi="宋体"/>
          <w:b/>
          <w:color w:val="000000"/>
          <w:sz w:val="24"/>
          <w:szCs w:val="24"/>
        </w:rPr>
      </w:pPr>
      <w:r>
        <w:rPr>
          <w:rFonts w:ascii="宋体" w:hAnsi="宋体"/>
          <w:b/>
          <w:color w:val="000000"/>
          <w:sz w:val="24"/>
          <w:szCs w:val="24"/>
        </w:rPr>
        <w:t>应用情况</w:t>
      </w:r>
      <w:r>
        <w:rPr>
          <w:rFonts w:hint="eastAsia" w:ascii="宋体" w:hAnsi="宋体"/>
          <w:b/>
          <w:color w:val="000000"/>
          <w:sz w:val="24"/>
          <w:szCs w:val="24"/>
        </w:rPr>
        <w:t>：</w:t>
      </w:r>
    </w:p>
    <w:p>
      <w:pPr>
        <w:spacing w:line="360" w:lineRule="auto"/>
        <w:ind w:firstLine="480" w:firstLineChars="200"/>
        <w:rPr>
          <w:rFonts w:ascii="宋体" w:hAnsi="宋体"/>
          <w:b/>
          <w:color w:val="000000"/>
          <w:sz w:val="24"/>
          <w:szCs w:val="24"/>
        </w:rPr>
      </w:pPr>
      <w:r>
        <w:rPr>
          <w:rFonts w:hint="eastAsia" w:ascii="宋体" w:hAnsi="宋体"/>
          <w:sz w:val="24"/>
          <w:szCs w:val="24"/>
        </w:rPr>
        <w:t>银杏内酯注射液作为国家中药现代化和重大新药创制专项标志性产品，获批当年即被评为中国十大重磅处方药第一位，推广应用情况良好。已经覆盖全国20余个省市自治区，1700余家医院，用药患者超过100万人，临床应用超过500万人次，并经严格的上市后大规模再评价、主动监测和巢式病例对照研究临床风险早期发现与预测，充分证明其对瘀血阻络所致的缺血性中风病中经络，急性期脑梗死和恢复期脑梗死的有效性和重要的临床应用价值，系统阐释银杏内酯抗缺血性脑卒中作用机制，在使这类患者获得重大临床效益的同时而风险极低。上市六年来，累计销售收入超过20亿元。</w:t>
      </w:r>
    </w:p>
    <w:p>
      <w:pPr>
        <w:spacing w:line="360" w:lineRule="auto"/>
        <w:rPr>
          <w:rFonts w:ascii="宋体" w:hAnsi="宋体"/>
          <w:b/>
          <w:color w:val="000000"/>
          <w:sz w:val="24"/>
          <w:szCs w:val="24"/>
        </w:rPr>
        <w:sectPr>
          <w:pgSz w:w="11906" w:h="16838"/>
          <w:pgMar w:top="1361" w:right="1134" w:bottom="1361" w:left="1418" w:header="851" w:footer="992" w:gutter="0"/>
          <w:cols w:space="720" w:num="1"/>
          <w:docGrid w:linePitch="312" w:charSpace="0"/>
        </w:sectPr>
      </w:pPr>
    </w:p>
    <w:p>
      <w:pPr>
        <w:spacing w:line="360" w:lineRule="auto"/>
        <w:rPr>
          <w:rFonts w:ascii="宋体" w:hAnsi="宋体"/>
          <w:b/>
          <w:color w:val="000000"/>
          <w:sz w:val="24"/>
          <w:szCs w:val="24"/>
        </w:rPr>
      </w:pPr>
      <w:r>
        <w:rPr>
          <w:rFonts w:hint="eastAsia" w:ascii="宋体" w:hAnsi="宋体"/>
          <w:b/>
          <w:color w:val="000000"/>
          <w:sz w:val="24"/>
          <w:szCs w:val="24"/>
        </w:rPr>
        <w:t>主要知识产权和标准规范等目录：</w:t>
      </w:r>
    </w:p>
    <w:tbl>
      <w:tblPr>
        <w:tblStyle w:val="4"/>
        <w:tblW w:w="1414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1904"/>
        <w:gridCol w:w="977"/>
        <w:gridCol w:w="1961"/>
        <w:gridCol w:w="1388"/>
        <w:gridCol w:w="1490"/>
        <w:gridCol w:w="1663"/>
        <w:gridCol w:w="1980"/>
        <w:gridCol w:w="11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645" w:type="dxa"/>
            <w:noWrap w:val="0"/>
            <w:vAlign w:val="center"/>
          </w:tcPr>
          <w:p>
            <w:pPr>
              <w:pStyle w:val="2"/>
              <w:spacing w:line="240" w:lineRule="auto"/>
              <w:ind w:firstLine="0" w:firstLineChars="0"/>
              <w:jc w:val="center"/>
              <w:rPr>
                <w:rFonts w:ascii="宋体" w:hAnsi="宋体"/>
                <w:color w:val="000000"/>
                <w:kern w:val="2"/>
                <w:sz w:val="21"/>
                <w:szCs w:val="21"/>
                <w:lang w:val="en-US" w:eastAsia="zh-CN"/>
              </w:rPr>
            </w:pPr>
            <w:r>
              <w:rPr>
                <w:rFonts w:ascii="宋体" w:hAnsi="宋体"/>
                <w:color w:val="000000"/>
                <w:kern w:val="2"/>
                <w:sz w:val="21"/>
                <w:szCs w:val="21"/>
                <w:lang w:val="en-US" w:eastAsia="zh-CN"/>
              </w:rPr>
              <w:t>知识产权</w:t>
            </w:r>
            <w:r>
              <w:rPr>
                <w:rFonts w:hint="eastAsia" w:ascii="宋体" w:hAnsi="宋体"/>
                <w:color w:val="000000"/>
                <w:kern w:val="2"/>
                <w:sz w:val="21"/>
                <w:szCs w:val="21"/>
                <w:lang w:val="en-US" w:eastAsia="zh-CN"/>
              </w:rPr>
              <w:t>（标准）</w:t>
            </w:r>
            <w:r>
              <w:rPr>
                <w:rFonts w:ascii="宋体" w:hAnsi="宋体"/>
                <w:color w:val="000000"/>
                <w:kern w:val="2"/>
                <w:sz w:val="21"/>
                <w:szCs w:val="21"/>
                <w:lang w:val="en-US" w:eastAsia="zh-CN"/>
              </w:rPr>
              <w:t>类别</w:t>
            </w:r>
          </w:p>
        </w:tc>
        <w:tc>
          <w:tcPr>
            <w:tcW w:w="1904" w:type="dxa"/>
            <w:noWrap w:val="0"/>
            <w:vAlign w:val="center"/>
          </w:tcPr>
          <w:p>
            <w:pPr>
              <w:pStyle w:val="2"/>
              <w:spacing w:line="240" w:lineRule="auto"/>
              <w:ind w:firstLine="0" w:firstLineChars="0"/>
              <w:jc w:val="center"/>
              <w:rPr>
                <w:rFonts w:ascii="宋体" w:hAnsi="宋体"/>
                <w:color w:val="000000"/>
                <w:kern w:val="2"/>
                <w:sz w:val="21"/>
                <w:szCs w:val="21"/>
                <w:lang w:val="en-US" w:eastAsia="zh-CN"/>
              </w:rPr>
            </w:pPr>
            <w:r>
              <w:rPr>
                <w:rFonts w:hint="eastAsia" w:ascii="宋体" w:hAnsi="宋体"/>
                <w:color w:val="000000"/>
                <w:kern w:val="2"/>
                <w:sz w:val="21"/>
                <w:szCs w:val="21"/>
                <w:lang w:val="en-US" w:eastAsia="zh-CN"/>
              </w:rPr>
              <w:t>知识产权（标准）具体</w:t>
            </w:r>
            <w:r>
              <w:rPr>
                <w:rFonts w:ascii="宋体" w:hAnsi="宋体"/>
                <w:color w:val="000000"/>
                <w:kern w:val="2"/>
                <w:sz w:val="21"/>
                <w:szCs w:val="21"/>
                <w:lang w:val="en-US" w:eastAsia="zh-CN"/>
              </w:rPr>
              <w:t>名称</w:t>
            </w:r>
          </w:p>
        </w:tc>
        <w:tc>
          <w:tcPr>
            <w:tcW w:w="977" w:type="dxa"/>
            <w:noWrap w:val="0"/>
            <w:vAlign w:val="center"/>
          </w:tcPr>
          <w:p>
            <w:pPr>
              <w:pStyle w:val="2"/>
              <w:spacing w:line="240" w:lineRule="auto"/>
              <w:ind w:firstLine="0" w:firstLineChars="0"/>
              <w:jc w:val="center"/>
              <w:rPr>
                <w:rFonts w:ascii="宋体" w:hAnsi="宋体"/>
                <w:color w:val="000000"/>
                <w:kern w:val="2"/>
                <w:sz w:val="21"/>
                <w:szCs w:val="21"/>
                <w:lang w:val="en-US" w:eastAsia="zh-CN"/>
              </w:rPr>
            </w:pPr>
            <w:r>
              <w:rPr>
                <w:rFonts w:ascii="宋体" w:hAnsi="宋体"/>
                <w:color w:val="000000"/>
                <w:kern w:val="2"/>
                <w:sz w:val="21"/>
                <w:szCs w:val="21"/>
                <w:lang w:val="en-US" w:eastAsia="zh-CN"/>
              </w:rPr>
              <w:t>国</w:t>
            </w:r>
            <w:r>
              <w:rPr>
                <w:rFonts w:hint="eastAsia" w:ascii="宋体" w:hAnsi="宋体"/>
                <w:color w:val="000000"/>
                <w:kern w:val="2"/>
                <w:sz w:val="21"/>
                <w:szCs w:val="21"/>
                <w:lang w:val="en-US" w:eastAsia="zh-CN"/>
              </w:rPr>
              <w:t>家</w:t>
            </w:r>
          </w:p>
          <w:p>
            <w:pPr>
              <w:pStyle w:val="2"/>
              <w:spacing w:line="240" w:lineRule="auto"/>
              <w:ind w:firstLine="0" w:firstLineChars="0"/>
              <w:jc w:val="center"/>
              <w:rPr>
                <w:rFonts w:ascii="宋体" w:hAnsi="宋体"/>
                <w:color w:val="000000"/>
                <w:kern w:val="2"/>
                <w:sz w:val="21"/>
                <w:szCs w:val="21"/>
                <w:lang w:val="en-US" w:eastAsia="zh-CN"/>
              </w:rPr>
            </w:pPr>
            <w:r>
              <w:rPr>
                <w:rFonts w:ascii="宋体" w:hAnsi="宋体"/>
                <w:color w:val="000000"/>
                <w:kern w:val="2"/>
                <w:sz w:val="21"/>
                <w:szCs w:val="21"/>
                <w:lang w:val="en-US" w:eastAsia="zh-CN"/>
              </w:rPr>
              <w:t>（</w:t>
            </w:r>
            <w:r>
              <w:rPr>
                <w:rFonts w:hint="eastAsia" w:ascii="宋体" w:hAnsi="宋体"/>
                <w:color w:val="000000"/>
                <w:kern w:val="2"/>
                <w:sz w:val="21"/>
                <w:szCs w:val="21"/>
                <w:lang w:val="en-US" w:eastAsia="zh-CN"/>
              </w:rPr>
              <w:t>地</w:t>
            </w:r>
            <w:r>
              <w:rPr>
                <w:rFonts w:ascii="宋体" w:hAnsi="宋体"/>
                <w:color w:val="000000"/>
                <w:kern w:val="2"/>
                <w:sz w:val="21"/>
                <w:szCs w:val="21"/>
                <w:lang w:val="en-US" w:eastAsia="zh-CN"/>
              </w:rPr>
              <w:t>区）</w:t>
            </w:r>
          </w:p>
        </w:tc>
        <w:tc>
          <w:tcPr>
            <w:tcW w:w="1961" w:type="dxa"/>
            <w:noWrap w:val="0"/>
            <w:vAlign w:val="center"/>
          </w:tcPr>
          <w:p>
            <w:pPr>
              <w:pStyle w:val="2"/>
              <w:spacing w:line="240" w:lineRule="auto"/>
              <w:ind w:firstLine="0" w:firstLineChars="0"/>
              <w:jc w:val="center"/>
              <w:rPr>
                <w:rFonts w:ascii="宋体" w:hAnsi="宋体"/>
                <w:color w:val="000000"/>
                <w:kern w:val="2"/>
                <w:sz w:val="21"/>
                <w:szCs w:val="21"/>
                <w:lang w:val="en-US" w:eastAsia="zh-CN"/>
              </w:rPr>
            </w:pPr>
            <w:r>
              <w:rPr>
                <w:rFonts w:hint="eastAsia" w:ascii="宋体" w:hAnsi="宋体"/>
                <w:color w:val="000000"/>
                <w:kern w:val="2"/>
                <w:sz w:val="21"/>
                <w:szCs w:val="21"/>
                <w:lang w:val="en-US" w:eastAsia="zh-CN"/>
              </w:rPr>
              <w:t>授权号（标准编号）</w:t>
            </w:r>
          </w:p>
        </w:tc>
        <w:tc>
          <w:tcPr>
            <w:tcW w:w="1388" w:type="dxa"/>
            <w:noWrap w:val="0"/>
            <w:vAlign w:val="center"/>
          </w:tcPr>
          <w:p>
            <w:pPr>
              <w:pStyle w:val="2"/>
              <w:spacing w:line="240" w:lineRule="auto"/>
              <w:ind w:firstLine="0" w:firstLineChars="0"/>
              <w:jc w:val="center"/>
              <w:rPr>
                <w:rFonts w:ascii="宋体" w:hAnsi="宋体"/>
                <w:color w:val="000000"/>
                <w:kern w:val="2"/>
                <w:sz w:val="21"/>
                <w:szCs w:val="21"/>
                <w:lang w:val="en-US" w:eastAsia="zh-CN"/>
              </w:rPr>
            </w:pPr>
            <w:r>
              <w:rPr>
                <w:rFonts w:hint="eastAsia" w:ascii="宋体" w:hAnsi="宋体"/>
                <w:color w:val="000000"/>
                <w:kern w:val="2"/>
                <w:sz w:val="21"/>
                <w:szCs w:val="21"/>
                <w:lang w:val="en-US" w:eastAsia="zh-CN"/>
              </w:rPr>
              <w:t>授权（标准发布）日期</w:t>
            </w:r>
          </w:p>
        </w:tc>
        <w:tc>
          <w:tcPr>
            <w:tcW w:w="1490" w:type="dxa"/>
            <w:noWrap w:val="0"/>
            <w:vAlign w:val="center"/>
          </w:tcPr>
          <w:p>
            <w:pPr>
              <w:pStyle w:val="2"/>
              <w:spacing w:line="240" w:lineRule="auto"/>
              <w:ind w:firstLine="0" w:firstLineChars="0"/>
              <w:jc w:val="center"/>
              <w:rPr>
                <w:rFonts w:ascii="宋体" w:hAnsi="宋体"/>
                <w:color w:val="000000"/>
                <w:kern w:val="2"/>
                <w:sz w:val="21"/>
                <w:szCs w:val="21"/>
                <w:lang w:val="en-US" w:eastAsia="zh-CN"/>
              </w:rPr>
            </w:pPr>
            <w:r>
              <w:rPr>
                <w:rFonts w:hint="eastAsia" w:ascii="宋体" w:hAnsi="宋体"/>
                <w:color w:val="000000"/>
                <w:kern w:val="2"/>
                <w:sz w:val="21"/>
                <w:szCs w:val="21"/>
                <w:lang w:val="en-US" w:eastAsia="zh-CN"/>
              </w:rPr>
              <w:t>证书编号</w:t>
            </w:r>
            <w:r>
              <w:rPr>
                <w:rFonts w:ascii="宋体" w:hAnsi="宋体"/>
                <w:color w:val="000000"/>
                <w:kern w:val="2"/>
                <w:sz w:val="21"/>
                <w:szCs w:val="21"/>
                <w:lang w:val="en-US" w:eastAsia="zh-CN"/>
              </w:rPr>
              <w:br w:type="textWrapping"/>
            </w:r>
            <w:r>
              <w:rPr>
                <w:rFonts w:hint="eastAsia" w:ascii="宋体" w:hAnsi="宋体"/>
                <w:color w:val="000000"/>
                <w:kern w:val="2"/>
                <w:sz w:val="21"/>
                <w:szCs w:val="21"/>
                <w:lang w:val="en-US" w:eastAsia="zh-CN"/>
              </w:rPr>
              <w:t>（标准批准发布</w:t>
            </w:r>
            <w:r>
              <w:rPr>
                <w:rFonts w:ascii="宋体" w:hAnsi="宋体"/>
                <w:color w:val="000000"/>
                <w:kern w:val="2"/>
                <w:sz w:val="21"/>
                <w:szCs w:val="21"/>
                <w:lang w:val="en-US" w:eastAsia="zh-CN"/>
              </w:rPr>
              <w:t>部门</w:t>
            </w:r>
            <w:r>
              <w:rPr>
                <w:rFonts w:hint="eastAsia" w:ascii="宋体" w:hAnsi="宋体"/>
                <w:color w:val="000000"/>
                <w:kern w:val="2"/>
                <w:sz w:val="21"/>
                <w:szCs w:val="21"/>
                <w:lang w:val="en-US" w:eastAsia="zh-CN"/>
              </w:rPr>
              <w:t>）</w:t>
            </w:r>
          </w:p>
        </w:tc>
        <w:tc>
          <w:tcPr>
            <w:tcW w:w="1663" w:type="dxa"/>
            <w:noWrap w:val="0"/>
            <w:vAlign w:val="center"/>
          </w:tcPr>
          <w:p>
            <w:pPr>
              <w:pStyle w:val="2"/>
              <w:spacing w:line="240" w:lineRule="auto"/>
              <w:ind w:firstLine="0" w:firstLineChars="0"/>
              <w:jc w:val="center"/>
              <w:rPr>
                <w:rFonts w:ascii="宋体" w:hAnsi="宋体"/>
                <w:color w:val="000000"/>
                <w:kern w:val="2"/>
                <w:sz w:val="21"/>
                <w:szCs w:val="21"/>
                <w:lang w:val="en-US" w:eastAsia="zh-CN"/>
              </w:rPr>
            </w:pPr>
            <w:r>
              <w:rPr>
                <w:rFonts w:hint="eastAsia" w:ascii="宋体" w:hAnsi="宋体"/>
                <w:color w:val="000000"/>
                <w:kern w:val="2"/>
                <w:sz w:val="21"/>
                <w:szCs w:val="21"/>
                <w:lang w:val="en-US" w:eastAsia="zh-CN"/>
              </w:rPr>
              <w:t>权利人（标准起草单位）</w:t>
            </w:r>
          </w:p>
        </w:tc>
        <w:tc>
          <w:tcPr>
            <w:tcW w:w="1980" w:type="dxa"/>
            <w:noWrap w:val="0"/>
            <w:vAlign w:val="center"/>
          </w:tcPr>
          <w:p>
            <w:pPr>
              <w:pStyle w:val="2"/>
              <w:spacing w:line="240" w:lineRule="auto"/>
              <w:ind w:firstLine="0" w:firstLineChars="0"/>
              <w:jc w:val="center"/>
              <w:rPr>
                <w:rFonts w:ascii="宋体" w:hAnsi="宋体"/>
                <w:color w:val="000000"/>
                <w:kern w:val="2"/>
                <w:sz w:val="21"/>
                <w:szCs w:val="21"/>
                <w:lang w:val="en-US" w:eastAsia="zh-CN"/>
              </w:rPr>
            </w:pPr>
            <w:r>
              <w:rPr>
                <w:rFonts w:hint="eastAsia" w:ascii="宋体" w:hAnsi="宋体"/>
                <w:color w:val="000000"/>
                <w:kern w:val="2"/>
                <w:sz w:val="21"/>
                <w:szCs w:val="21"/>
                <w:lang w:val="en-US" w:eastAsia="zh-CN"/>
              </w:rPr>
              <w:t>发明人</w:t>
            </w:r>
          </w:p>
          <w:p>
            <w:pPr>
              <w:pStyle w:val="2"/>
              <w:spacing w:line="240" w:lineRule="auto"/>
              <w:ind w:firstLine="0" w:firstLineChars="0"/>
              <w:jc w:val="center"/>
              <w:rPr>
                <w:rFonts w:ascii="宋体" w:hAnsi="宋体"/>
                <w:color w:val="000000"/>
                <w:kern w:val="2"/>
                <w:sz w:val="21"/>
                <w:szCs w:val="21"/>
                <w:lang w:val="en-US" w:eastAsia="zh-CN"/>
              </w:rPr>
            </w:pPr>
            <w:r>
              <w:rPr>
                <w:rFonts w:hint="eastAsia" w:ascii="宋体" w:hAnsi="宋体"/>
                <w:color w:val="000000"/>
                <w:kern w:val="2"/>
                <w:sz w:val="21"/>
                <w:szCs w:val="21"/>
                <w:lang w:val="en-US" w:eastAsia="zh-CN"/>
              </w:rPr>
              <w:t>（标准起草人）</w:t>
            </w:r>
          </w:p>
        </w:tc>
        <w:tc>
          <w:tcPr>
            <w:tcW w:w="1134" w:type="dxa"/>
            <w:noWrap w:val="0"/>
            <w:vAlign w:val="center"/>
          </w:tcPr>
          <w:p>
            <w:pPr>
              <w:pStyle w:val="2"/>
              <w:spacing w:line="240" w:lineRule="auto"/>
              <w:ind w:firstLine="0" w:firstLineChars="0"/>
              <w:jc w:val="center"/>
              <w:rPr>
                <w:rFonts w:ascii="宋体" w:hAnsi="宋体"/>
                <w:color w:val="000000"/>
                <w:kern w:val="2"/>
                <w:sz w:val="21"/>
                <w:szCs w:val="21"/>
                <w:lang w:val="en-US" w:eastAsia="zh-CN"/>
              </w:rPr>
            </w:pPr>
            <w:r>
              <w:rPr>
                <w:rFonts w:hint="eastAsia" w:ascii="宋体" w:hAnsi="宋体"/>
                <w:color w:val="000000"/>
                <w:kern w:val="2"/>
                <w:sz w:val="21"/>
                <w:szCs w:val="21"/>
                <w:lang w:val="en-US" w:eastAsia="zh-CN"/>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645" w:type="dxa"/>
            <w:noWrap w:val="0"/>
            <w:vAlign w:val="center"/>
          </w:tcPr>
          <w:p>
            <w:pPr>
              <w:jc w:val="center"/>
              <w:rPr>
                <w:rFonts w:ascii="宋体" w:hAnsi="宋体"/>
                <w:color w:val="000000"/>
                <w:szCs w:val="21"/>
              </w:rPr>
            </w:pPr>
            <w:r>
              <w:rPr>
                <w:rFonts w:ascii="宋体" w:hAnsi="宋体"/>
                <w:szCs w:val="21"/>
              </w:rPr>
              <w:t>发明专利</w:t>
            </w:r>
          </w:p>
        </w:tc>
        <w:tc>
          <w:tcPr>
            <w:tcW w:w="1904" w:type="dxa"/>
            <w:noWrap w:val="0"/>
            <w:vAlign w:val="center"/>
          </w:tcPr>
          <w:p>
            <w:pPr>
              <w:rPr>
                <w:rFonts w:ascii="宋体" w:hAnsi="宋体"/>
                <w:color w:val="000000"/>
                <w:szCs w:val="21"/>
              </w:rPr>
            </w:pPr>
            <w:r>
              <w:rPr>
                <w:rFonts w:ascii="宋体" w:hAnsi="宋体"/>
                <w:szCs w:val="21"/>
              </w:rPr>
              <w:t>一种银杏内酯的药物组合物</w:t>
            </w:r>
          </w:p>
        </w:tc>
        <w:tc>
          <w:tcPr>
            <w:tcW w:w="977" w:type="dxa"/>
            <w:noWrap w:val="0"/>
            <w:vAlign w:val="center"/>
          </w:tcPr>
          <w:p>
            <w:pPr>
              <w:rPr>
                <w:rFonts w:ascii="宋体" w:hAnsi="宋体"/>
                <w:color w:val="000000"/>
                <w:szCs w:val="21"/>
              </w:rPr>
            </w:pPr>
            <w:r>
              <w:rPr>
                <w:rFonts w:ascii="宋体" w:hAnsi="宋体"/>
                <w:szCs w:val="21"/>
              </w:rPr>
              <w:t>中国</w:t>
            </w:r>
          </w:p>
        </w:tc>
        <w:tc>
          <w:tcPr>
            <w:tcW w:w="1961" w:type="dxa"/>
            <w:noWrap w:val="0"/>
            <w:vAlign w:val="center"/>
          </w:tcPr>
          <w:p>
            <w:pPr>
              <w:rPr>
                <w:rFonts w:ascii="宋体" w:hAnsi="宋体"/>
                <w:color w:val="000000"/>
                <w:szCs w:val="21"/>
              </w:rPr>
            </w:pPr>
            <w:r>
              <w:rPr>
                <w:rFonts w:ascii="宋体" w:hAnsi="宋体"/>
                <w:szCs w:val="21"/>
              </w:rPr>
              <w:t>ZL200610103626.0</w:t>
            </w:r>
          </w:p>
        </w:tc>
        <w:tc>
          <w:tcPr>
            <w:tcW w:w="1388" w:type="dxa"/>
            <w:noWrap w:val="0"/>
            <w:vAlign w:val="center"/>
          </w:tcPr>
          <w:p>
            <w:pPr>
              <w:rPr>
                <w:rFonts w:ascii="宋体" w:hAnsi="宋体"/>
                <w:color w:val="000000"/>
                <w:szCs w:val="21"/>
              </w:rPr>
            </w:pPr>
            <w:r>
              <w:rPr>
                <w:rFonts w:ascii="宋体" w:hAnsi="宋体"/>
                <w:szCs w:val="21"/>
              </w:rPr>
              <w:t>2009-07-29</w:t>
            </w:r>
          </w:p>
        </w:tc>
        <w:tc>
          <w:tcPr>
            <w:tcW w:w="1490" w:type="dxa"/>
            <w:noWrap w:val="0"/>
            <w:vAlign w:val="center"/>
          </w:tcPr>
          <w:p>
            <w:pPr>
              <w:rPr>
                <w:rFonts w:ascii="宋体" w:hAnsi="宋体"/>
                <w:color w:val="000000"/>
                <w:szCs w:val="21"/>
              </w:rPr>
            </w:pPr>
            <w:r>
              <w:rPr>
                <w:rFonts w:ascii="宋体" w:hAnsi="宋体"/>
                <w:szCs w:val="21"/>
              </w:rPr>
              <w:t>529957</w:t>
            </w:r>
          </w:p>
        </w:tc>
        <w:tc>
          <w:tcPr>
            <w:tcW w:w="1663" w:type="dxa"/>
            <w:noWrap w:val="0"/>
            <w:vAlign w:val="center"/>
          </w:tcPr>
          <w:p>
            <w:pPr>
              <w:rPr>
                <w:rFonts w:ascii="宋体" w:hAnsi="宋体"/>
                <w:color w:val="000000"/>
                <w:szCs w:val="21"/>
              </w:rPr>
            </w:pPr>
            <w:r>
              <w:rPr>
                <w:rFonts w:ascii="宋体" w:hAnsi="宋体"/>
                <w:szCs w:val="21"/>
              </w:rPr>
              <w:t>成都百裕制药股份有限公司</w:t>
            </w:r>
          </w:p>
        </w:tc>
        <w:tc>
          <w:tcPr>
            <w:tcW w:w="1980" w:type="dxa"/>
            <w:noWrap w:val="0"/>
            <w:vAlign w:val="center"/>
          </w:tcPr>
          <w:p>
            <w:pPr>
              <w:rPr>
                <w:rFonts w:ascii="宋体" w:hAnsi="宋体"/>
                <w:color w:val="000000"/>
                <w:szCs w:val="21"/>
              </w:rPr>
            </w:pPr>
            <w:r>
              <w:rPr>
                <w:rFonts w:ascii="宋体" w:hAnsi="宋体"/>
                <w:szCs w:val="21"/>
              </w:rPr>
              <w:t>孙毅</w:t>
            </w:r>
          </w:p>
        </w:tc>
        <w:tc>
          <w:tcPr>
            <w:tcW w:w="1134" w:type="dxa"/>
            <w:noWrap w:val="0"/>
            <w:vAlign w:val="center"/>
          </w:tcPr>
          <w:p>
            <w:pPr>
              <w:jc w:val="center"/>
              <w:rPr>
                <w:rFonts w:ascii="宋体" w:hAnsi="宋体"/>
                <w:color w:val="000000"/>
                <w:szCs w:val="21"/>
              </w:rPr>
            </w:pPr>
            <w:r>
              <w:rPr>
                <w:rFonts w:ascii="宋体" w:hAnsi="宋体"/>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645" w:type="dxa"/>
            <w:noWrap w:val="0"/>
            <w:vAlign w:val="center"/>
          </w:tcPr>
          <w:p>
            <w:pPr>
              <w:jc w:val="center"/>
              <w:rPr>
                <w:rFonts w:ascii="宋体" w:hAnsi="宋体"/>
                <w:color w:val="000000"/>
                <w:szCs w:val="21"/>
              </w:rPr>
            </w:pPr>
            <w:r>
              <w:rPr>
                <w:rFonts w:ascii="宋体" w:hAnsi="宋体"/>
                <w:szCs w:val="21"/>
              </w:rPr>
              <w:t>国家新药证书</w:t>
            </w:r>
          </w:p>
        </w:tc>
        <w:tc>
          <w:tcPr>
            <w:tcW w:w="1904" w:type="dxa"/>
            <w:noWrap w:val="0"/>
            <w:vAlign w:val="center"/>
          </w:tcPr>
          <w:p>
            <w:pPr>
              <w:rPr>
                <w:rFonts w:ascii="宋体" w:hAnsi="宋体"/>
                <w:color w:val="000000"/>
                <w:szCs w:val="21"/>
              </w:rPr>
            </w:pPr>
            <w:r>
              <w:rPr>
                <w:rFonts w:ascii="宋体" w:hAnsi="宋体"/>
                <w:szCs w:val="21"/>
              </w:rPr>
              <w:t>银杏内酯注射液</w:t>
            </w:r>
          </w:p>
        </w:tc>
        <w:tc>
          <w:tcPr>
            <w:tcW w:w="977" w:type="dxa"/>
            <w:noWrap w:val="0"/>
            <w:vAlign w:val="center"/>
          </w:tcPr>
          <w:p>
            <w:pPr>
              <w:rPr>
                <w:rFonts w:ascii="宋体" w:hAnsi="宋体"/>
                <w:color w:val="000000"/>
                <w:szCs w:val="21"/>
              </w:rPr>
            </w:pPr>
            <w:r>
              <w:rPr>
                <w:rFonts w:ascii="宋体" w:hAnsi="宋体"/>
                <w:szCs w:val="21"/>
              </w:rPr>
              <w:t>中国</w:t>
            </w:r>
          </w:p>
        </w:tc>
        <w:tc>
          <w:tcPr>
            <w:tcW w:w="1961" w:type="dxa"/>
            <w:noWrap w:val="0"/>
            <w:vAlign w:val="center"/>
          </w:tcPr>
          <w:p>
            <w:pPr>
              <w:rPr>
                <w:rFonts w:ascii="宋体" w:hAnsi="宋体"/>
                <w:color w:val="000000"/>
                <w:szCs w:val="21"/>
              </w:rPr>
            </w:pPr>
            <w:r>
              <w:rPr>
                <w:rFonts w:ascii="宋体" w:hAnsi="宋体"/>
                <w:szCs w:val="21"/>
              </w:rPr>
              <w:t>国药证字Z20110014</w:t>
            </w:r>
          </w:p>
        </w:tc>
        <w:tc>
          <w:tcPr>
            <w:tcW w:w="1388" w:type="dxa"/>
            <w:noWrap w:val="0"/>
            <w:vAlign w:val="center"/>
          </w:tcPr>
          <w:p>
            <w:pPr>
              <w:rPr>
                <w:rFonts w:ascii="宋体" w:hAnsi="宋体"/>
                <w:color w:val="000000"/>
                <w:szCs w:val="21"/>
              </w:rPr>
            </w:pPr>
            <w:r>
              <w:rPr>
                <w:rFonts w:ascii="宋体" w:hAnsi="宋体"/>
                <w:szCs w:val="21"/>
              </w:rPr>
              <w:t>2011-11-21</w:t>
            </w:r>
          </w:p>
        </w:tc>
        <w:tc>
          <w:tcPr>
            <w:tcW w:w="1490" w:type="dxa"/>
            <w:noWrap w:val="0"/>
            <w:vAlign w:val="center"/>
          </w:tcPr>
          <w:p>
            <w:pPr>
              <w:rPr>
                <w:rFonts w:ascii="宋体" w:hAnsi="宋体"/>
                <w:color w:val="000000"/>
                <w:szCs w:val="21"/>
              </w:rPr>
            </w:pPr>
            <w:r>
              <w:rPr>
                <w:rFonts w:ascii="宋体" w:hAnsi="宋体"/>
                <w:szCs w:val="21"/>
              </w:rPr>
              <w:t>国药证字Z20110014</w:t>
            </w:r>
          </w:p>
        </w:tc>
        <w:tc>
          <w:tcPr>
            <w:tcW w:w="1663" w:type="dxa"/>
            <w:noWrap w:val="0"/>
            <w:vAlign w:val="center"/>
          </w:tcPr>
          <w:p>
            <w:pPr>
              <w:rPr>
                <w:rFonts w:ascii="宋体" w:hAnsi="宋体"/>
                <w:color w:val="000000"/>
                <w:szCs w:val="21"/>
              </w:rPr>
            </w:pPr>
            <w:r>
              <w:rPr>
                <w:rFonts w:ascii="宋体" w:hAnsi="宋体"/>
                <w:szCs w:val="21"/>
              </w:rPr>
              <w:t>成都百裕制药股份有限公司</w:t>
            </w:r>
          </w:p>
        </w:tc>
        <w:tc>
          <w:tcPr>
            <w:tcW w:w="1980" w:type="dxa"/>
            <w:noWrap w:val="0"/>
            <w:vAlign w:val="center"/>
          </w:tcPr>
          <w:p>
            <w:pPr>
              <w:rPr>
                <w:rFonts w:ascii="宋体" w:hAnsi="宋体"/>
                <w:color w:val="000000"/>
                <w:szCs w:val="21"/>
              </w:rPr>
            </w:pPr>
            <w:r>
              <w:rPr>
                <w:rFonts w:ascii="宋体" w:hAnsi="宋体"/>
                <w:szCs w:val="21"/>
              </w:rPr>
              <w:t>成都百裕制药股份有限公司</w:t>
            </w:r>
          </w:p>
        </w:tc>
        <w:tc>
          <w:tcPr>
            <w:tcW w:w="1134" w:type="dxa"/>
            <w:noWrap w:val="0"/>
            <w:vAlign w:val="center"/>
          </w:tcPr>
          <w:p>
            <w:pPr>
              <w:jc w:val="center"/>
              <w:rPr>
                <w:rFonts w:ascii="宋体" w:hAnsi="宋体"/>
                <w:color w:val="000000"/>
                <w:szCs w:val="21"/>
              </w:rPr>
            </w:pPr>
            <w:r>
              <w:rPr>
                <w:rFonts w:ascii="宋体" w:hAnsi="宋体"/>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1645" w:type="dxa"/>
            <w:noWrap w:val="0"/>
            <w:vAlign w:val="center"/>
          </w:tcPr>
          <w:p>
            <w:pPr>
              <w:jc w:val="center"/>
              <w:rPr>
                <w:rFonts w:ascii="宋体" w:hAnsi="宋体"/>
                <w:color w:val="000000"/>
                <w:szCs w:val="21"/>
              </w:rPr>
            </w:pPr>
            <w:r>
              <w:rPr>
                <w:rFonts w:ascii="宋体" w:hAnsi="宋体"/>
                <w:szCs w:val="21"/>
              </w:rPr>
              <w:t>发明专利</w:t>
            </w:r>
          </w:p>
        </w:tc>
        <w:tc>
          <w:tcPr>
            <w:tcW w:w="1904" w:type="dxa"/>
            <w:noWrap w:val="0"/>
            <w:vAlign w:val="center"/>
          </w:tcPr>
          <w:p>
            <w:pPr>
              <w:rPr>
                <w:rFonts w:ascii="宋体" w:hAnsi="宋体"/>
                <w:color w:val="000000"/>
                <w:szCs w:val="21"/>
              </w:rPr>
            </w:pPr>
            <w:r>
              <w:rPr>
                <w:rFonts w:ascii="宋体" w:hAnsi="宋体"/>
                <w:szCs w:val="21"/>
              </w:rPr>
              <w:t>一种快速检测中药注射剂综合毒性的生物测试方法</w:t>
            </w:r>
          </w:p>
        </w:tc>
        <w:tc>
          <w:tcPr>
            <w:tcW w:w="977" w:type="dxa"/>
            <w:noWrap w:val="0"/>
            <w:vAlign w:val="center"/>
          </w:tcPr>
          <w:p>
            <w:pPr>
              <w:rPr>
                <w:rFonts w:ascii="宋体" w:hAnsi="宋体"/>
                <w:color w:val="000000"/>
                <w:szCs w:val="21"/>
              </w:rPr>
            </w:pPr>
            <w:r>
              <w:rPr>
                <w:rFonts w:ascii="宋体" w:hAnsi="宋体"/>
                <w:szCs w:val="21"/>
              </w:rPr>
              <w:t>中国</w:t>
            </w:r>
          </w:p>
        </w:tc>
        <w:tc>
          <w:tcPr>
            <w:tcW w:w="1961" w:type="dxa"/>
            <w:noWrap w:val="0"/>
            <w:vAlign w:val="center"/>
          </w:tcPr>
          <w:p>
            <w:pPr>
              <w:rPr>
                <w:rFonts w:ascii="宋体" w:hAnsi="宋体"/>
                <w:color w:val="000000"/>
                <w:szCs w:val="21"/>
              </w:rPr>
            </w:pPr>
            <w:r>
              <w:rPr>
                <w:rFonts w:ascii="宋体" w:hAnsi="宋体"/>
                <w:szCs w:val="21"/>
              </w:rPr>
              <w:t>ZL201310210195.8</w:t>
            </w:r>
          </w:p>
        </w:tc>
        <w:tc>
          <w:tcPr>
            <w:tcW w:w="1388" w:type="dxa"/>
            <w:noWrap w:val="0"/>
            <w:vAlign w:val="center"/>
          </w:tcPr>
          <w:p>
            <w:pPr>
              <w:rPr>
                <w:rFonts w:ascii="宋体" w:hAnsi="宋体"/>
                <w:color w:val="000000"/>
                <w:szCs w:val="21"/>
              </w:rPr>
            </w:pPr>
            <w:r>
              <w:rPr>
                <w:rFonts w:ascii="宋体" w:hAnsi="宋体"/>
                <w:szCs w:val="21"/>
              </w:rPr>
              <w:t>2016-12-28</w:t>
            </w:r>
          </w:p>
        </w:tc>
        <w:tc>
          <w:tcPr>
            <w:tcW w:w="1490" w:type="dxa"/>
            <w:noWrap w:val="0"/>
            <w:vAlign w:val="center"/>
          </w:tcPr>
          <w:p>
            <w:pPr>
              <w:rPr>
                <w:rFonts w:ascii="宋体" w:hAnsi="宋体"/>
                <w:color w:val="000000"/>
                <w:szCs w:val="21"/>
              </w:rPr>
            </w:pPr>
            <w:r>
              <w:rPr>
                <w:rFonts w:ascii="宋体" w:hAnsi="宋体"/>
                <w:szCs w:val="21"/>
              </w:rPr>
              <w:t>2324143</w:t>
            </w:r>
          </w:p>
        </w:tc>
        <w:tc>
          <w:tcPr>
            <w:tcW w:w="1663" w:type="dxa"/>
            <w:noWrap w:val="0"/>
            <w:vAlign w:val="center"/>
          </w:tcPr>
          <w:p>
            <w:pPr>
              <w:rPr>
                <w:rFonts w:ascii="宋体" w:hAnsi="宋体"/>
                <w:color w:val="000000"/>
                <w:szCs w:val="21"/>
              </w:rPr>
            </w:pPr>
            <w:r>
              <w:rPr>
                <w:rFonts w:ascii="宋体" w:hAnsi="宋体"/>
                <w:szCs w:val="21"/>
              </w:rPr>
              <w:t>四川省中医药科学院</w:t>
            </w:r>
          </w:p>
        </w:tc>
        <w:tc>
          <w:tcPr>
            <w:tcW w:w="1980" w:type="dxa"/>
            <w:noWrap w:val="0"/>
            <w:vAlign w:val="center"/>
          </w:tcPr>
          <w:p>
            <w:pPr>
              <w:rPr>
                <w:rFonts w:ascii="宋体" w:hAnsi="宋体"/>
                <w:color w:val="000000"/>
                <w:szCs w:val="21"/>
              </w:rPr>
            </w:pPr>
            <w:r>
              <w:rPr>
                <w:rFonts w:ascii="宋体" w:hAnsi="宋体"/>
                <w:szCs w:val="21"/>
              </w:rPr>
              <w:t>赵军宁、鄢良春、郑晓秋</w:t>
            </w:r>
          </w:p>
        </w:tc>
        <w:tc>
          <w:tcPr>
            <w:tcW w:w="1134" w:type="dxa"/>
            <w:noWrap w:val="0"/>
            <w:vAlign w:val="center"/>
          </w:tcPr>
          <w:p>
            <w:pPr>
              <w:jc w:val="center"/>
              <w:rPr>
                <w:rFonts w:ascii="宋体" w:hAnsi="宋体"/>
                <w:color w:val="000000"/>
                <w:szCs w:val="21"/>
              </w:rPr>
            </w:pPr>
            <w:r>
              <w:rPr>
                <w:rFonts w:ascii="宋体" w:hAnsi="宋体"/>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645" w:type="dxa"/>
            <w:noWrap w:val="0"/>
            <w:vAlign w:val="center"/>
          </w:tcPr>
          <w:p>
            <w:pPr>
              <w:jc w:val="center"/>
              <w:rPr>
                <w:rFonts w:ascii="宋体" w:hAnsi="宋体"/>
                <w:color w:val="000000"/>
                <w:szCs w:val="21"/>
              </w:rPr>
            </w:pPr>
            <w:r>
              <w:rPr>
                <w:rFonts w:ascii="宋体" w:hAnsi="宋体"/>
                <w:szCs w:val="21"/>
              </w:rPr>
              <w:t>发明专利</w:t>
            </w:r>
          </w:p>
        </w:tc>
        <w:tc>
          <w:tcPr>
            <w:tcW w:w="1904" w:type="dxa"/>
            <w:noWrap w:val="0"/>
            <w:vAlign w:val="center"/>
          </w:tcPr>
          <w:p>
            <w:pPr>
              <w:rPr>
                <w:rFonts w:ascii="宋体" w:hAnsi="宋体"/>
                <w:color w:val="000000"/>
                <w:szCs w:val="21"/>
              </w:rPr>
            </w:pPr>
            <w:r>
              <w:rPr>
                <w:rFonts w:ascii="宋体" w:hAnsi="宋体"/>
                <w:szCs w:val="21"/>
              </w:rPr>
              <w:t>银杏内酯注射液及含量测定方法</w:t>
            </w:r>
          </w:p>
        </w:tc>
        <w:tc>
          <w:tcPr>
            <w:tcW w:w="977" w:type="dxa"/>
            <w:noWrap w:val="0"/>
            <w:vAlign w:val="center"/>
          </w:tcPr>
          <w:p>
            <w:pPr>
              <w:rPr>
                <w:rFonts w:ascii="宋体" w:hAnsi="宋体"/>
                <w:color w:val="000000"/>
                <w:szCs w:val="21"/>
              </w:rPr>
            </w:pPr>
            <w:r>
              <w:rPr>
                <w:rFonts w:ascii="宋体" w:hAnsi="宋体"/>
                <w:szCs w:val="21"/>
              </w:rPr>
              <w:t>中国</w:t>
            </w:r>
          </w:p>
        </w:tc>
        <w:tc>
          <w:tcPr>
            <w:tcW w:w="1961" w:type="dxa"/>
            <w:noWrap w:val="0"/>
            <w:vAlign w:val="center"/>
          </w:tcPr>
          <w:p>
            <w:pPr>
              <w:rPr>
                <w:rFonts w:ascii="宋体" w:hAnsi="宋体"/>
                <w:color w:val="000000"/>
                <w:szCs w:val="21"/>
              </w:rPr>
            </w:pPr>
            <w:r>
              <w:rPr>
                <w:rFonts w:ascii="宋体" w:hAnsi="宋体"/>
                <w:szCs w:val="21"/>
              </w:rPr>
              <w:t>ZL201310172831.2</w:t>
            </w:r>
          </w:p>
        </w:tc>
        <w:tc>
          <w:tcPr>
            <w:tcW w:w="1388" w:type="dxa"/>
            <w:noWrap w:val="0"/>
            <w:vAlign w:val="center"/>
          </w:tcPr>
          <w:p>
            <w:pPr>
              <w:rPr>
                <w:rFonts w:ascii="宋体" w:hAnsi="宋体"/>
                <w:color w:val="000000"/>
                <w:szCs w:val="21"/>
              </w:rPr>
            </w:pPr>
            <w:r>
              <w:rPr>
                <w:rFonts w:ascii="宋体" w:hAnsi="宋体"/>
                <w:szCs w:val="21"/>
              </w:rPr>
              <w:t>2014-12-10</w:t>
            </w:r>
          </w:p>
        </w:tc>
        <w:tc>
          <w:tcPr>
            <w:tcW w:w="1490" w:type="dxa"/>
            <w:noWrap w:val="0"/>
            <w:vAlign w:val="center"/>
          </w:tcPr>
          <w:p>
            <w:pPr>
              <w:rPr>
                <w:rFonts w:ascii="宋体" w:hAnsi="宋体"/>
                <w:color w:val="000000"/>
                <w:szCs w:val="21"/>
              </w:rPr>
            </w:pPr>
            <w:r>
              <w:rPr>
                <w:rFonts w:ascii="宋体" w:hAnsi="宋体"/>
                <w:szCs w:val="21"/>
              </w:rPr>
              <w:t>1535602</w:t>
            </w:r>
          </w:p>
        </w:tc>
        <w:tc>
          <w:tcPr>
            <w:tcW w:w="1663" w:type="dxa"/>
            <w:noWrap w:val="0"/>
            <w:vAlign w:val="center"/>
          </w:tcPr>
          <w:p>
            <w:pPr>
              <w:rPr>
                <w:rFonts w:ascii="宋体" w:hAnsi="宋体"/>
                <w:color w:val="000000"/>
                <w:szCs w:val="21"/>
              </w:rPr>
            </w:pPr>
            <w:r>
              <w:rPr>
                <w:rFonts w:ascii="宋体" w:hAnsi="宋体"/>
                <w:szCs w:val="21"/>
              </w:rPr>
              <w:t>成都百裕金阁莱药业有限公司</w:t>
            </w:r>
          </w:p>
        </w:tc>
        <w:tc>
          <w:tcPr>
            <w:tcW w:w="1980" w:type="dxa"/>
            <w:noWrap w:val="0"/>
            <w:vAlign w:val="center"/>
          </w:tcPr>
          <w:p>
            <w:pPr>
              <w:rPr>
                <w:rFonts w:ascii="宋体" w:hAnsi="宋体"/>
                <w:color w:val="000000"/>
                <w:szCs w:val="21"/>
              </w:rPr>
            </w:pPr>
            <w:r>
              <w:rPr>
                <w:rFonts w:ascii="宋体" w:hAnsi="宋体"/>
                <w:szCs w:val="21"/>
              </w:rPr>
              <w:t>孙毅、朱永红、童正兵、王婕</w:t>
            </w:r>
          </w:p>
        </w:tc>
        <w:tc>
          <w:tcPr>
            <w:tcW w:w="1134" w:type="dxa"/>
            <w:noWrap w:val="0"/>
            <w:vAlign w:val="center"/>
          </w:tcPr>
          <w:p>
            <w:pPr>
              <w:jc w:val="center"/>
              <w:rPr>
                <w:rFonts w:ascii="宋体" w:hAnsi="宋体"/>
                <w:color w:val="000000"/>
                <w:szCs w:val="21"/>
              </w:rPr>
            </w:pPr>
            <w:r>
              <w:rPr>
                <w:rFonts w:ascii="宋体" w:hAnsi="宋体"/>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645" w:type="dxa"/>
            <w:noWrap w:val="0"/>
            <w:vAlign w:val="center"/>
          </w:tcPr>
          <w:p>
            <w:pPr>
              <w:jc w:val="center"/>
              <w:rPr>
                <w:rFonts w:ascii="宋体" w:hAnsi="宋体"/>
                <w:color w:val="000000"/>
                <w:szCs w:val="21"/>
              </w:rPr>
            </w:pPr>
            <w:r>
              <w:rPr>
                <w:rFonts w:ascii="宋体" w:hAnsi="宋体"/>
                <w:szCs w:val="21"/>
              </w:rPr>
              <w:t>发明专利</w:t>
            </w:r>
          </w:p>
        </w:tc>
        <w:tc>
          <w:tcPr>
            <w:tcW w:w="1904" w:type="dxa"/>
            <w:noWrap w:val="0"/>
            <w:vAlign w:val="center"/>
          </w:tcPr>
          <w:p>
            <w:pPr>
              <w:rPr>
                <w:rFonts w:ascii="宋体" w:hAnsi="宋体"/>
                <w:color w:val="000000"/>
                <w:szCs w:val="21"/>
              </w:rPr>
            </w:pPr>
            <w:r>
              <w:rPr>
                <w:rFonts w:ascii="宋体" w:hAnsi="宋体"/>
                <w:szCs w:val="21"/>
              </w:rPr>
              <w:t>一种银杏内酯的提取分离方法</w:t>
            </w:r>
          </w:p>
        </w:tc>
        <w:tc>
          <w:tcPr>
            <w:tcW w:w="977" w:type="dxa"/>
            <w:noWrap w:val="0"/>
            <w:vAlign w:val="center"/>
          </w:tcPr>
          <w:p>
            <w:pPr>
              <w:rPr>
                <w:rFonts w:ascii="宋体" w:hAnsi="宋体"/>
                <w:color w:val="000000"/>
                <w:szCs w:val="21"/>
              </w:rPr>
            </w:pPr>
            <w:r>
              <w:rPr>
                <w:rFonts w:ascii="宋体" w:hAnsi="宋体"/>
                <w:szCs w:val="21"/>
              </w:rPr>
              <w:t>美国</w:t>
            </w:r>
          </w:p>
        </w:tc>
        <w:tc>
          <w:tcPr>
            <w:tcW w:w="1961" w:type="dxa"/>
            <w:noWrap w:val="0"/>
            <w:vAlign w:val="center"/>
          </w:tcPr>
          <w:p>
            <w:pPr>
              <w:rPr>
                <w:rFonts w:ascii="宋体" w:hAnsi="宋体"/>
                <w:color w:val="000000"/>
                <w:szCs w:val="21"/>
              </w:rPr>
            </w:pPr>
            <w:r>
              <w:rPr>
                <w:rFonts w:ascii="宋体" w:hAnsi="宋体"/>
                <w:szCs w:val="21"/>
              </w:rPr>
              <w:t>US9084755B2</w:t>
            </w:r>
          </w:p>
        </w:tc>
        <w:tc>
          <w:tcPr>
            <w:tcW w:w="1388" w:type="dxa"/>
            <w:noWrap w:val="0"/>
            <w:vAlign w:val="center"/>
          </w:tcPr>
          <w:p>
            <w:pPr>
              <w:rPr>
                <w:rFonts w:ascii="宋体" w:hAnsi="宋体"/>
                <w:color w:val="000000"/>
                <w:szCs w:val="21"/>
              </w:rPr>
            </w:pPr>
            <w:r>
              <w:rPr>
                <w:rFonts w:ascii="宋体" w:hAnsi="宋体"/>
                <w:szCs w:val="21"/>
              </w:rPr>
              <w:t>2015-07-21</w:t>
            </w:r>
          </w:p>
        </w:tc>
        <w:tc>
          <w:tcPr>
            <w:tcW w:w="1490" w:type="dxa"/>
            <w:noWrap w:val="0"/>
            <w:vAlign w:val="center"/>
          </w:tcPr>
          <w:p>
            <w:pPr>
              <w:rPr>
                <w:rFonts w:ascii="宋体" w:hAnsi="宋体"/>
                <w:color w:val="000000"/>
                <w:szCs w:val="21"/>
              </w:rPr>
            </w:pPr>
            <w:r>
              <w:rPr>
                <w:rFonts w:ascii="宋体" w:hAnsi="宋体"/>
                <w:szCs w:val="21"/>
              </w:rPr>
              <w:t>US9084755B2</w:t>
            </w:r>
          </w:p>
        </w:tc>
        <w:tc>
          <w:tcPr>
            <w:tcW w:w="1663" w:type="dxa"/>
            <w:noWrap w:val="0"/>
            <w:vAlign w:val="center"/>
          </w:tcPr>
          <w:p>
            <w:pPr>
              <w:rPr>
                <w:rFonts w:ascii="宋体" w:hAnsi="宋体"/>
                <w:color w:val="000000"/>
                <w:szCs w:val="21"/>
              </w:rPr>
            </w:pPr>
            <w:r>
              <w:rPr>
                <w:rFonts w:ascii="宋体" w:hAnsi="宋体"/>
                <w:szCs w:val="21"/>
              </w:rPr>
              <w:t>成都百裕制药股份有限公司</w:t>
            </w:r>
          </w:p>
        </w:tc>
        <w:tc>
          <w:tcPr>
            <w:tcW w:w="1980" w:type="dxa"/>
            <w:noWrap w:val="0"/>
            <w:vAlign w:val="center"/>
          </w:tcPr>
          <w:p>
            <w:pPr>
              <w:rPr>
                <w:rFonts w:ascii="宋体" w:hAnsi="宋体"/>
                <w:color w:val="000000"/>
                <w:szCs w:val="21"/>
              </w:rPr>
            </w:pPr>
            <w:r>
              <w:rPr>
                <w:rFonts w:ascii="宋体" w:hAnsi="宋体"/>
                <w:szCs w:val="21"/>
              </w:rPr>
              <w:t>孙毅、朱永红、童正兵、王婕</w:t>
            </w:r>
          </w:p>
        </w:tc>
        <w:tc>
          <w:tcPr>
            <w:tcW w:w="1134" w:type="dxa"/>
            <w:noWrap w:val="0"/>
            <w:vAlign w:val="center"/>
          </w:tcPr>
          <w:p>
            <w:pPr>
              <w:jc w:val="center"/>
              <w:rPr>
                <w:rFonts w:ascii="宋体" w:hAnsi="宋体"/>
                <w:color w:val="000000"/>
                <w:szCs w:val="21"/>
              </w:rPr>
            </w:pPr>
            <w:r>
              <w:rPr>
                <w:rFonts w:ascii="宋体" w:hAnsi="宋体"/>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645" w:type="dxa"/>
            <w:noWrap w:val="0"/>
            <w:vAlign w:val="center"/>
          </w:tcPr>
          <w:p>
            <w:pPr>
              <w:jc w:val="center"/>
              <w:rPr>
                <w:rFonts w:ascii="宋体" w:hAnsi="宋体"/>
                <w:color w:val="000000"/>
                <w:szCs w:val="21"/>
              </w:rPr>
            </w:pPr>
            <w:r>
              <w:rPr>
                <w:rFonts w:ascii="宋体" w:hAnsi="宋体"/>
                <w:szCs w:val="21"/>
              </w:rPr>
              <w:t>发明专利</w:t>
            </w:r>
          </w:p>
        </w:tc>
        <w:tc>
          <w:tcPr>
            <w:tcW w:w="1904" w:type="dxa"/>
            <w:noWrap w:val="0"/>
            <w:vAlign w:val="center"/>
          </w:tcPr>
          <w:p>
            <w:pPr>
              <w:rPr>
                <w:rFonts w:ascii="宋体" w:hAnsi="宋体"/>
                <w:color w:val="000000"/>
                <w:szCs w:val="21"/>
              </w:rPr>
            </w:pPr>
            <w:r>
              <w:rPr>
                <w:rFonts w:ascii="宋体" w:hAnsi="宋体"/>
                <w:szCs w:val="21"/>
              </w:rPr>
              <w:t>一种银杏内酯的提取分离方法</w:t>
            </w:r>
          </w:p>
        </w:tc>
        <w:tc>
          <w:tcPr>
            <w:tcW w:w="977" w:type="dxa"/>
            <w:noWrap w:val="0"/>
            <w:vAlign w:val="center"/>
          </w:tcPr>
          <w:p>
            <w:pPr>
              <w:rPr>
                <w:rFonts w:ascii="宋体" w:hAnsi="宋体"/>
                <w:color w:val="000000"/>
                <w:szCs w:val="21"/>
              </w:rPr>
            </w:pPr>
            <w:r>
              <w:rPr>
                <w:rFonts w:ascii="宋体" w:hAnsi="宋体"/>
                <w:szCs w:val="21"/>
              </w:rPr>
              <w:t>日本</w:t>
            </w:r>
          </w:p>
        </w:tc>
        <w:tc>
          <w:tcPr>
            <w:tcW w:w="1961" w:type="dxa"/>
            <w:noWrap w:val="0"/>
            <w:vAlign w:val="center"/>
          </w:tcPr>
          <w:p>
            <w:pPr>
              <w:rPr>
                <w:rFonts w:ascii="宋体" w:hAnsi="宋体"/>
                <w:color w:val="000000"/>
                <w:szCs w:val="21"/>
              </w:rPr>
            </w:pPr>
            <w:r>
              <w:rPr>
                <w:rFonts w:ascii="宋体" w:hAnsi="宋体"/>
                <w:szCs w:val="21"/>
              </w:rPr>
              <w:t>5940212</w:t>
            </w:r>
          </w:p>
        </w:tc>
        <w:tc>
          <w:tcPr>
            <w:tcW w:w="1388" w:type="dxa"/>
            <w:noWrap w:val="0"/>
            <w:vAlign w:val="center"/>
          </w:tcPr>
          <w:p>
            <w:pPr>
              <w:rPr>
                <w:rFonts w:ascii="宋体" w:hAnsi="宋体"/>
                <w:color w:val="000000"/>
                <w:szCs w:val="21"/>
              </w:rPr>
            </w:pPr>
            <w:r>
              <w:rPr>
                <w:rFonts w:ascii="宋体" w:hAnsi="宋体"/>
                <w:szCs w:val="21"/>
              </w:rPr>
              <w:t>2016-05-27</w:t>
            </w:r>
          </w:p>
        </w:tc>
        <w:tc>
          <w:tcPr>
            <w:tcW w:w="1490" w:type="dxa"/>
            <w:noWrap w:val="0"/>
            <w:vAlign w:val="center"/>
          </w:tcPr>
          <w:p>
            <w:pPr>
              <w:rPr>
                <w:rFonts w:ascii="宋体" w:hAnsi="宋体"/>
                <w:color w:val="000000"/>
                <w:szCs w:val="21"/>
              </w:rPr>
            </w:pPr>
            <w:r>
              <w:rPr>
                <w:rFonts w:ascii="宋体" w:hAnsi="宋体"/>
                <w:szCs w:val="21"/>
              </w:rPr>
              <w:t>5940212</w:t>
            </w:r>
          </w:p>
        </w:tc>
        <w:tc>
          <w:tcPr>
            <w:tcW w:w="1663" w:type="dxa"/>
            <w:noWrap w:val="0"/>
            <w:vAlign w:val="center"/>
          </w:tcPr>
          <w:p>
            <w:pPr>
              <w:rPr>
                <w:rFonts w:ascii="宋体" w:hAnsi="宋体"/>
                <w:color w:val="000000"/>
                <w:szCs w:val="21"/>
              </w:rPr>
            </w:pPr>
            <w:r>
              <w:rPr>
                <w:rFonts w:ascii="宋体" w:hAnsi="宋体"/>
                <w:szCs w:val="21"/>
              </w:rPr>
              <w:t>成都百裕制药股份有限公司</w:t>
            </w:r>
          </w:p>
        </w:tc>
        <w:tc>
          <w:tcPr>
            <w:tcW w:w="1980" w:type="dxa"/>
            <w:noWrap w:val="0"/>
            <w:vAlign w:val="center"/>
          </w:tcPr>
          <w:p>
            <w:pPr>
              <w:rPr>
                <w:rFonts w:ascii="宋体" w:hAnsi="宋体"/>
                <w:color w:val="000000"/>
                <w:szCs w:val="21"/>
              </w:rPr>
            </w:pPr>
            <w:r>
              <w:rPr>
                <w:rFonts w:ascii="宋体" w:hAnsi="宋体"/>
                <w:szCs w:val="21"/>
              </w:rPr>
              <w:t>孙毅、朱永红、童正兵、王婕</w:t>
            </w:r>
          </w:p>
        </w:tc>
        <w:tc>
          <w:tcPr>
            <w:tcW w:w="1134" w:type="dxa"/>
            <w:noWrap w:val="0"/>
            <w:vAlign w:val="center"/>
          </w:tcPr>
          <w:p>
            <w:pPr>
              <w:jc w:val="center"/>
              <w:rPr>
                <w:rFonts w:ascii="宋体" w:hAnsi="宋体"/>
                <w:color w:val="000000"/>
                <w:szCs w:val="21"/>
              </w:rPr>
            </w:pPr>
            <w:r>
              <w:rPr>
                <w:rFonts w:ascii="宋体" w:hAnsi="宋体"/>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645" w:type="dxa"/>
            <w:noWrap w:val="0"/>
            <w:vAlign w:val="center"/>
          </w:tcPr>
          <w:p>
            <w:pPr>
              <w:jc w:val="center"/>
              <w:rPr>
                <w:rFonts w:ascii="宋体" w:hAnsi="宋体"/>
                <w:color w:val="000000"/>
                <w:szCs w:val="21"/>
              </w:rPr>
            </w:pPr>
            <w:r>
              <w:rPr>
                <w:rFonts w:ascii="宋体" w:hAnsi="宋体"/>
                <w:szCs w:val="21"/>
              </w:rPr>
              <w:t>发明专利</w:t>
            </w:r>
          </w:p>
        </w:tc>
        <w:tc>
          <w:tcPr>
            <w:tcW w:w="1904" w:type="dxa"/>
            <w:noWrap w:val="0"/>
            <w:vAlign w:val="center"/>
          </w:tcPr>
          <w:p>
            <w:pPr>
              <w:rPr>
                <w:rFonts w:ascii="宋体" w:hAnsi="宋体"/>
                <w:color w:val="000000"/>
                <w:szCs w:val="21"/>
              </w:rPr>
            </w:pPr>
            <w:r>
              <w:rPr>
                <w:rFonts w:ascii="宋体" w:hAnsi="宋体"/>
                <w:szCs w:val="21"/>
              </w:rPr>
              <w:t>一种银杏内酯的提取分离方法</w:t>
            </w:r>
          </w:p>
        </w:tc>
        <w:tc>
          <w:tcPr>
            <w:tcW w:w="977" w:type="dxa"/>
            <w:noWrap w:val="0"/>
            <w:vAlign w:val="center"/>
          </w:tcPr>
          <w:p>
            <w:pPr>
              <w:rPr>
                <w:rFonts w:ascii="宋体" w:hAnsi="宋体"/>
                <w:color w:val="000000"/>
                <w:szCs w:val="21"/>
              </w:rPr>
            </w:pPr>
            <w:r>
              <w:rPr>
                <w:rFonts w:ascii="宋体" w:hAnsi="宋体"/>
                <w:szCs w:val="21"/>
              </w:rPr>
              <w:t>欧盟</w:t>
            </w:r>
          </w:p>
        </w:tc>
        <w:tc>
          <w:tcPr>
            <w:tcW w:w="1961" w:type="dxa"/>
            <w:noWrap w:val="0"/>
            <w:vAlign w:val="center"/>
          </w:tcPr>
          <w:p>
            <w:pPr>
              <w:rPr>
                <w:rFonts w:ascii="宋体" w:hAnsi="宋体"/>
                <w:color w:val="000000"/>
                <w:szCs w:val="21"/>
              </w:rPr>
            </w:pPr>
            <w:r>
              <w:rPr>
                <w:rFonts w:ascii="宋体" w:hAnsi="宋体"/>
                <w:szCs w:val="21"/>
              </w:rPr>
              <w:t>EP2842957B1</w:t>
            </w:r>
          </w:p>
        </w:tc>
        <w:tc>
          <w:tcPr>
            <w:tcW w:w="1388" w:type="dxa"/>
            <w:noWrap w:val="0"/>
            <w:vAlign w:val="center"/>
          </w:tcPr>
          <w:p>
            <w:pPr>
              <w:rPr>
                <w:rFonts w:ascii="宋体" w:hAnsi="宋体"/>
                <w:color w:val="000000"/>
                <w:szCs w:val="21"/>
              </w:rPr>
            </w:pPr>
            <w:r>
              <w:rPr>
                <w:rFonts w:ascii="宋体" w:hAnsi="宋体"/>
                <w:szCs w:val="21"/>
              </w:rPr>
              <w:t>2017-03-15</w:t>
            </w:r>
          </w:p>
        </w:tc>
        <w:tc>
          <w:tcPr>
            <w:tcW w:w="1490" w:type="dxa"/>
            <w:noWrap w:val="0"/>
            <w:vAlign w:val="center"/>
          </w:tcPr>
          <w:p>
            <w:pPr>
              <w:rPr>
                <w:rFonts w:ascii="宋体" w:hAnsi="宋体"/>
                <w:color w:val="000000"/>
                <w:szCs w:val="21"/>
              </w:rPr>
            </w:pPr>
            <w:r>
              <w:rPr>
                <w:rFonts w:ascii="宋体" w:hAnsi="宋体"/>
                <w:szCs w:val="21"/>
              </w:rPr>
              <w:t>EP2842957B1</w:t>
            </w:r>
          </w:p>
        </w:tc>
        <w:tc>
          <w:tcPr>
            <w:tcW w:w="1663" w:type="dxa"/>
            <w:noWrap w:val="0"/>
            <w:vAlign w:val="center"/>
          </w:tcPr>
          <w:p>
            <w:pPr>
              <w:rPr>
                <w:rFonts w:ascii="宋体" w:hAnsi="宋体"/>
                <w:color w:val="000000"/>
                <w:szCs w:val="21"/>
              </w:rPr>
            </w:pPr>
            <w:r>
              <w:rPr>
                <w:rFonts w:ascii="宋体" w:hAnsi="宋体"/>
                <w:szCs w:val="21"/>
              </w:rPr>
              <w:t>成都百裕制药股份有限公司</w:t>
            </w:r>
          </w:p>
        </w:tc>
        <w:tc>
          <w:tcPr>
            <w:tcW w:w="1980" w:type="dxa"/>
            <w:noWrap w:val="0"/>
            <w:vAlign w:val="center"/>
          </w:tcPr>
          <w:p>
            <w:pPr>
              <w:rPr>
                <w:rFonts w:ascii="宋体" w:hAnsi="宋体"/>
                <w:color w:val="000000"/>
                <w:szCs w:val="21"/>
              </w:rPr>
            </w:pPr>
            <w:r>
              <w:rPr>
                <w:rFonts w:ascii="宋体" w:hAnsi="宋体"/>
                <w:szCs w:val="21"/>
              </w:rPr>
              <w:t>孙毅、朱永红、童正兵、王婕</w:t>
            </w:r>
          </w:p>
        </w:tc>
        <w:tc>
          <w:tcPr>
            <w:tcW w:w="1134" w:type="dxa"/>
            <w:noWrap w:val="0"/>
            <w:vAlign w:val="center"/>
          </w:tcPr>
          <w:p>
            <w:pPr>
              <w:jc w:val="center"/>
              <w:rPr>
                <w:rFonts w:ascii="宋体" w:hAnsi="宋体"/>
                <w:color w:val="000000"/>
                <w:szCs w:val="21"/>
              </w:rPr>
            </w:pPr>
            <w:r>
              <w:rPr>
                <w:rFonts w:ascii="宋体" w:hAnsi="宋体"/>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645" w:type="dxa"/>
            <w:noWrap w:val="0"/>
            <w:vAlign w:val="center"/>
          </w:tcPr>
          <w:p>
            <w:pPr>
              <w:jc w:val="center"/>
              <w:rPr>
                <w:rFonts w:ascii="宋体" w:hAnsi="宋体"/>
                <w:color w:val="000000"/>
                <w:szCs w:val="21"/>
              </w:rPr>
            </w:pPr>
            <w:r>
              <w:rPr>
                <w:rFonts w:ascii="宋体" w:hAnsi="宋体"/>
                <w:szCs w:val="21"/>
              </w:rPr>
              <w:t>发明专利</w:t>
            </w:r>
          </w:p>
        </w:tc>
        <w:tc>
          <w:tcPr>
            <w:tcW w:w="1904" w:type="dxa"/>
            <w:noWrap w:val="0"/>
            <w:vAlign w:val="center"/>
          </w:tcPr>
          <w:p>
            <w:pPr>
              <w:rPr>
                <w:rFonts w:ascii="宋体" w:hAnsi="宋体"/>
                <w:color w:val="000000"/>
                <w:szCs w:val="21"/>
              </w:rPr>
            </w:pPr>
            <w:r>
              <w:rPr>
                <w:rFonts w:ascii="宋体" w:hAnsi="宋体"/>
                <w:szCs w:val="21"/>
              </w:rPr>
              <w:t>银杏内酯注射液及其制备方法</w:t>
            </w:r>
          </w:p>
        </w:tc>
        <w:tc>
          <w:tcPr>
            <w:tcW w:w="977" w:type="dxa"/>
            <w:noWrap w:val="0"/>
            <w:vAlign w:val="center"/>
          </w:tcPr>
          <w:p>
            <w:pPr>
              <w:rPr>
                <w:rFonts w:ascii="宋体" w:hAnsi="宋体"/>
                <w:color w:val="000000"/>
                <w:szCs w:val="21"/>
              </w:rPr>
            </w:pPr>
            <w:r>
              <w:rPr>
                <w:rFonts w:ascii="宋体" w:hAnsi="宋体"/>
                <w:szCs w:val="21"/>
              </w:rPr>
              <w:t>新加坡</w:t>
            </w:r>
          </w:p>
        </w:tc>
        <w:tc>
          <w:tcPr>
            <w:tcW w:w="1961" w:type="dxa"/>
            <w:noWrap w:val="0"/>
            <w:vAlign w:val="center"/>
          </w:tcPr>
          <w:p>
            <w:pPr>
              <w:rPr>
                <w:rFonts w:ascii="宋体" w:hAnsi="宋体"/>
                <w:color w:val="000000"/>
                <w:szCs w:val="21"/>
              </w:rPr>
            </w:pPr>
            <w:r>
              <w:rPr>
                <w:rFonts w:ascii="宋体" w:hAnsi="宋体"/>
                <w:szCs w:val="21"/>
              </w:rPr>
              <w:t>11201405423P</w:t>
            </w:r>
          </w:p>
        </w:tc>
        <w:tc>
          <w:tcPr>
            <w:tcW w:w="1388" w:type="dxa"/>
            <w:noWrap w:val="0"/>
            <w:vAlign w:val="center"/>
          </w:tcPr>
          <w:p>
            <w:pPr>
              <w:rPr>
                <w:rFonts w:ascii="宋体" w:hAnsi="宋体"/>
                <w:color w:val="000000"/>
                <w:szCs w:val="21"/>
              </w:rPr>
            </w:pPr>
            <w:r>
              <w:rPr>
                <w:rFonts w:ascii="宋体" w:hAnsi="宋体"/>
                <w:szCs w:val="21"/>
              </w:rPr>
              <w:t>2017-02-04</w:t>
            </w:r>
          </w:p>
        </w:tc>
        <w:tc>
          <w:tcPr>
            <w:tcW w:w="1490" w:type="dxa"/>
            <w:noWrap w:val="0"/>
            <w:vAlign w:val="center"/>
          </w:tcPr>
          <w:p>
            <w:pPr>
              <w:rPr>
                <w:rFonts w:ascii="宋体" w:hAnsi="宋体"/>
                <w:color w:val="000000"/>
                <w:szCs w:val="21"/>
              </w:rPr>
            </w:pPr>
            <w:r>
              <w:rPr>
                <w:rFonts w:ascii="宋体" w:hAnsi="宋体"/>
                <w:szCs w:val="21"/>
              </w:rPr>
              <w:t>11201405423P</w:t>
            </w:r>
          </w:p>
        </w:tc>
        <w:tc>
          <w:tcPr>
            <w:tcW w:w="1663" w:type="dxa"/>
            <w:noWrap w:val="0"/>
            <w:vAlign w:val="center"/>
          </w:tcPr>
          <w:p>
            <w:pPr>
              <w:rPr>
                <w:rFonts w:ascii="宋体" w:hAnsi="宋体"/>
                <w:color w:val="000000"/>
                <w:szCs w:val="21"/>
              </w:rPr>
            </w:pPr>
            <w:r>
              <w:rPr>
                <w:rFonts w:ascii="宋体" w:hAnsi="宋体"/>
                <w:szCs w:val="21"/>
              </w:rPr>
              <w:t>成都百裕制药股份有限公司</w:t>
            </w:r>
          </w:p>
        </w:tc>
        <w:tc>
          <w:tcPr>
            <w:tcW w:w="1980" w:type="dxa"/>
            <w:noWrap w:val="0"/>
            <w:vAlign w:val="center"/>
          </w:tcPr>
          <w:p>
            <w:pPr>
              <w:rPr>
                <w:rFonts w:ascii="宋体" w:hAnsi="宋体"/>
                <w:color w:val="000000"/>
                <w:szCs w:val="21"/>
              </w:rPr>
            </w:pPr>
            <w:r>
              <w:rPr>
                <w:rFonts w:ascii="宋体" w:hAnsi="宋体"/>
                <w:szCs w:val="21"/>
              </w:rPr>
              <w:t>孙毅、朱永红、童正兵、王婕</w:t>
            </w:r>
          </w:p>
        </w:tc>
        <w:tc>
          <w:tcPr>
            <w:tcW w:w="1134" w:type="dxa"/>
            <w:noWrap w:val="0"/>
            <w:vAlign w:val="center"/>
          </w:tcPr>
          <w:p>
            <w:pPr>
              <w:jc w:val="center"/>
              <w:rPr>
                <w:rFonts w:ascii="宋体" w:hAnsi="宋体"/>
                <w:color w:val="000000"/>
                <w:szCs w:val="21"/>
              </w:rPr>
            </w:pPr>
            <w:r>
              <w:rPr>
                <w:rFonts w:ascii="宋体" w:hAnsi="宋体"/>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645" w:type="dxa"/>
            <w:noWrap w:val="0"/>
            <w:vAlign w:val="center"/>
          </w:tcPr>
          <w:p>
            <w:pPr>
              <w:jc w:val="center"/>
              <w:rPr>
                <w:rFonts w:ascii="宋体" w:hAnsi="宋体"/>
                <w:color w:val="000000"/>
                <w:szCs w:val="21"/>
              </w:rPr>
            </w:pPr>
            <w:r>
              <w:rPr>
                <w:rFonts w:ascii="宋体" w:hAnsi="宋体"/>
                <w:szCs w:val="21"/>
              </w:rPr>
              <w:t>发明专利</w:t>
            </w:r>
          </w:p>
        </w:tc>
        <w:tc>
          <w:tcPr>
            <w:tcW w:w="1904" w:type="dxa"/>
            <w:noWrap w:val="0"/>
            <w:vAlign w:val="center"/>
          </w:tcPr>
          <w:p>
            <w:pPr>
              <w:rPr>
                <w:rFonts w:ascii="宋体" w:hAnsi="宋体"/>
                <w:color w:val="000000"/>
                <w:szCs w:val="21"/>
              </w:rPr>
            </w:pPr>
            <w:r>
              <w:rPr>
                <w:rFonts w:ascii="宋体" w:hAnsi="宋体"/>
                <w:szCs w:val="21"/>
              </w:rPr>
              <w:t>白果内酯的分离纯化制备方法</w:t>
            </w:r>
          </w:p>
        </w:tc>
        <w:tc>
          <w:tcPr>
            <w:tcW w:w="977" w:type="dxa"/>
            <w:noWrap w:val="0"/>
            <w:vAlign w:val="center"/>
          </w:tcPr>
          <w:p>
            <w:pPr>
              <w:rPr>
                <w:rFonts w:ascii="宋体" w:hAnsi="宋体"/>
                <w:color w:val="000000"/>
                <w:szCs w:val="21"/>
              </w:rPr>
            </w:pPr>
            <w:r>
              <w:rPr>
                <w:rFonts w:ascii="宋体" w:hAnsi="宋体"/>
                <w:szCs w:val="21"/>
              </w:rPr>
              <w:t>中国</w:t>
            </w:r>
          </w:p>
        </w:tc>
        <w:tc>
          <w:tcPr>
            <w:tcW w:w="1961" w:type="dxa"/>
            <w:noWrap w:val="0"/>
            <w:vAlign w:val="center"/>
          </w:tcPr>
          <w:p>
            <w:pPr>
              <w:rPr>
                <w:rFonts w:ascii="宋体" w:hAnsi="宋体"/>
                <w:color w:val="000000"/>
                <w:szCs w:val="21"/>
              </w:rPr>
            </w:pPr>
            <w:r>
              <w:rPr>
                <w:rFonts w:ascii="宋体" w:hAnsi="宋体"/>
                <w:szCs w:val="21"/>
              </w:rPr>
              <w:t>ZL201210457118.8</w:t>
            </w:r>
          </w:p>
        </w:tc>
        <w:tc>
          <w:tcPr>
            <w:tcW w:w="1388" w:type="dxa"/>
            <w:noWrap w:val="0"/>
            <w:vAlign w:val="center"/>
          </w:tcPr>
          <w:p>
            <w:pPr>
              <w:rPr>
                <w:rFonts w:ascii="宋体" w:hAnsi="宋体"/>
                <w:color w:val="000000"/>
                <w:szCs w:val="21"/>
              </w:rPr>
            </w:pPr>
            <w:r>
              <w:rPr>
                <w:rFonts w:ascii="宋体" w:hAnsi="宋体"/>
                <w:szCs w:val="21"/>
              </w:rPr>
              <w:t>2015-03-18</w:t>
            </w:r>
          </w:p>
        </w:tc>
        <w:tc>
          <w:tcPr>
            <w:tcW w:w="1490" w:type="dxa"/>
            <w:noWrap w:val="0"/>
            <w:vAlign w:val="center"/>
          </w:tcPr>
          <w:p>
            <w:pPr>
              <w:rPr>
                <w:rFonts w:ascii="宋体" w:hAnsi="宋体"/>
                <w:color w:val="000000"/>
                <w:szCs w:val="21"/>
              </w:rPr>
            </w:pPr>
            <w:r>
              <w:rPr>
                <w:rFonts w:ascii="宋体" w:hAnsi="宋体"/>
                <w:szCs w:val="21"/>
              </w:rPr>
              <w:t>607374</w:t>
            </w:r>
          </w:p>
        </w:tc>
        <w:tc>
          <w:tcPr>
            <w:tcW w:w="1663" w:type="dxa"/>
            <w:noWrap w:val="0"/>
            <w:vAlign w:val="center"/>
          </w:tcPr>
          <w:p>
            <w:pPr>
              <w:rPr>
                <w:rFonts w:ascii="宋体" w:hAnsi="宋体"/>
                <w:color w:val="000000"/>
                <w:szCs w:val="21"/>
              </w:rPr>
            </w:pPr>
            <w:r>
              <w:rPr>
                <w:rFonts w:ascii="宋体" w:hAnsi="宋体"/>
                <w:szCs w:val="21"/>
              </w:rPr>
              <w:t>成都百裕金阁莱药业有限公司</w:t>
            </w:r>
          </w:p>
        </w:tc>
        <w:tc>
          <w:tcPr>
            <w:tcW w:w="1980" w:type="dxa"/>
            <w:noWrap w:val="0"/>
            <w:vAlign w:val="center"/>
          </w:tcPr>
          <w:p>
            <w:pPr>
              <w:rPr>
                <w:rFonts w:ascii="宋体" w:hAnsi="宋体"/>
                <w:color w:val="000000"/>
                <w:szCs w:val="21"/>
              </w:rPr>
            </w:pPr>
            <w:r>
              <w:rPr>
                <w:rFonts w:ascii="宋体" w:hAnsi="宋体"/>
                <w:szCs w:val="21"/>
              </w:rPr>
              <w:t>朱永红、孙毅</w:t>
            </w:r>
          </w:p>
        </w:tc>
        <w:tc>
          <w:tcPr>
            <w:tcW w:w="1134" w:type="dxa"/>
            <w:noWrap w:val="0"/>
            <w:vAlign w:val="center"/>
          </w:tcPr>
          <w:p>
            <w:pPr>
              <w:jc w:val="center"/>
              <w:rPr>
                <w:rFonts w:ascii="宋体" w:hAnsi="宋体"/>
                <w:color w:val="000000"/>
                <w:szCs w:val="21"/>
              </w:rPr>
            </w:pPr>
            <w:r>
              <w:rPr>
                <w:rFonts w:ascii="宋体" w:hAnsi="宋体"/>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1645" w:type="dxa"/>
            <w:noWrap w:val="0"/>
            <w:vAlign w:val="center"/>
          </w:tcPr>
          <w:p>
            <w:pPr>
              <w:jc w:val="center"/>
              <w:rPr>
                <w:rFonts w:ascii="宋体" w:hAnsi="宋体"/>
                <w:color w:val="000000"/>
                <w:szCs w:val="21"/>
              </w:rPr>
            </w:pPr>
            <w:r>
              <w:rPr>
                <w:rFonts w:ascii="宋体" w:hAnsi="宋体"/>
                <w:szCs w:val="21"/>
              </w:rPr>
              <w:t>发明专利</w:t>
            </w:r>
          </w:p>
        </w:tc>
        <w:tc>
          <w:tcPr>
            <w:tcW w:w="1904" w:type="dxa"/>
            <w:noWrap w:val="0"/>
            <w:vAlign w:val="center"/>
          </w:tcPr>
          <w:p>
            <w:pPr>
              <w:rPr>
                <w:rFonts w:ascii="宋体" w:hAnsi="宋体"/>
                <w:color w:val="000000"/>
                <w:szCs w:val="21"/>
              </w:rPr>
            </w:pPr>
            <w:r>
              <w:rPr>
                <w:rFonts w:ascii="宋体" w:hAnsi="宋体"/>
                <w:szCs w:val="21"/>
              </w:rPr>
              <w:t>一种银杏内酯的药物组合物</w:t>
            </w:r>
          </w:p>
        </w:tc>
        <w:tc>
          <w:tcPr>
            <w:tcW w:w="977" w:type="dxa"/>
            <w:noWrap w:val="0"/>
            <w:vAlign w:val="center"/>
          </w:tcPr>
          <w:p>
            <w:pPr>
              <w:rPr>
                <w:rFonts w:ascii="宋体" w:hAnsi="宋体"/>
                <w:color w:val="000000"/>
                <w:szCs w:val="21"/>
              </w:rPr>
            </w:pPr>
            <w:r>
              <w:rPr>
                <w:rFonts w:ascii="宋体" w:hAnsi="宋体"/>
                <w:szCs w:val="21"/>
              </w:rPr>
              <w:t>中国</w:t>
            </w:r>
          </w:p>
        </w:tc>
        <w:tc>
          <w:tcPr>
            <w:tcW w:w="1961" w:type="dxa"/>
            <w:noWrap w:val="0"/>
            <w:vAlign w:val="center"/>
          </w:tcPr>
          <w:p>
            <w:pPr>
              <w:rPr>
                <w:rFonts w:ascii="宋体" w:hAnsi="宋体"/>
                <w:color w:val="000000"/>
                <w:szCs w:val="21"/>
              </w:rPr>
            </w:pPr>
            <w:r>
              <w:rPr>
                <w:rFonts w:ascii="宋体" w:hAnsi="宋体"/>
                <w:szCs w:val="21"/>
              </w:rPr>
              <w:t>ZL200610103625.6</w:t>
            </w:r>
          </w:p>
        </w:tc>
        <w:tc>
          <w:tcPr>
            <w:tcW w:w="1388" w:type="dxa"/>
            <w:noWrap w:val="0"/>
            <w:vAlign w:val="center"/>
          </w:tcPr>
          <w:p>
            <w:pPr>
              <w:rPr>
                <w:rFonts w:ascii="宋体" w:hAnsi="宋体"/>
                <w:color w:val="000000"/>
                <w:szCs w:val="21"/>
              </w:rPr>
            </w:pPr>
            <w:r>
              <w:rPr>
                <w:rFonts w:ascii="宋体" w:hAnsi="宋体"/>
                <w:szCs w:val="21"/>
              </w:rPr>
              <w:t>2009-03-04</w:t>
            </w:r>
          </w:p>
        </w:tc>
        <w:tc>
          <w:tcPr>
            <w:tcW w:w="1490" w:type="dxa"/>
            <w:noWrap w:val="0"/>
            <w:vAlign w:val="center"/>
          </w:tcPr>
          <w:p>
            <w:pPr>
              <w:rPr>
                <w:rFonts w:ascii="宋体" w:hAnsi="宋体"/>
                <w:color w:val="000000"/>
                <w:szCs w:val="21"/>
              </w:rPr>
            </w:pPr>
            <w:r>
              <w:rPr>
                <w:rFonts w:ascii="宋体" w:hAnsi="宋体"/>
                <w:szCs w:val="21"/>
              </w:rPr>
              <w:t>474505</w:t>
            </w:r>
          </w:p>
        </w:tc>
        <w:tc>
          <w:tcPr>
            <w:tcW w:w="1663" w:type="dxa"/>
            <w:noWrap w:val="0"/>
            <w:vAlign w:val="center"/>
          </w:tcPr>
          <w:p>
            <w:pPr>
              <w:rPr>
                <w:rFonts w:ascii="宋体" w:hAnsi="宋体"/>
                <w:color w:val="000000"/>
                <w:szCs w:val="21"/>
              </w:rPr>
            </w:pPr>
            <w:r>
              <w:rPr>
                <w:rFonts w:ascii="宋体" w:hAnsi="宋体"/>
                <w:szCs w:val="21"/>
              </w:rPr>
              <w:t>成都百裕制药股份有限公司</w:t>
            </w:r>
          </w:p>
        </w:tc>
        <w:tc>
          <w:tcPr>
            <w:tcW w:w="1980" w:type="dxa"/>
            <w:noWrap w:val="0"/>
            <w:vAlign w:val="center"/>
          </w:tcPr>
          <w:p>
            <w:pPr>
              <w:rPr>
                <w:rFonts w:ascii="宋体" w:hAnsi="宋体"/>
                <w:color w:val="000000"/>
                <w:szCs w:val="21"/>
              </w:rPr>
            </w:pPr>
            <w:r>
              <w:rPr>
                <w:rFonts w:ascii="宋体" w:hAnsi="宋体"/>
                <w:szCs w:val="21"/>
              </w:rPr>
              <w:t>孙毅</w:t>
            </w:r>
          </w:p>
        </w:tc>
        <w:tc>
          <w:tcPr>
            <w:tcW w:w="1134" w:type="dxa"/>
            <w:noWrap w:val="0"/>
            <w:vAlign w:val="center"/>
          </w:tcPr>
          <w:p>
            <w:pPr>
              <w:jc w:val="center"/>
              <w:rPr>
                <w:rFonts w:ascii="宋体" w:hAnsi="宋体"/>
                <w:color w:val="000000"/>
                <w:szCs w:val="21"/>
              </w:rPr>
            </w:pPr>
            <w:r>
              <w:rPr>
                <w:rFonts w:ascii="宋体" w:hAnsi="宋体"/>
                <w:szCs w:val="21"/>
              </w:rPr>
              <w:t>有效</w:t>
            </w:r>
          </w:p>
        </w:tc>
      </w:tr>
    </w:tbl>
    <w:p>
      <w:pPr>
        <w:spacing w:line="360" w:lineRule="auto"/>
        <w:rPr>
          <w:rFonts w:ascii="宋体" w:hAnsi="宋体"/>
          <w:b/>
          <w:color w:val="000000"/>
          <w:sz w:val="24"/>
          <w:szCs w:val="24"/>
        </w:rPr>
      </w:pPr>
    </w:p>
    <w:p>
      <w:pPr>
        <w:spacing w:line="360" w:lineRule="auto"/>
        <w:rPr>
          <w:rFonts w:ascii="宋体" w:hAnsi="宋体"/>
          <w:b/>
          <w:color w:val="000000"/>
          <w:sz w:val="24"/>
          <w:szCs w:val="24"/>
        </w:rPr>
      </w:pPr>
    </w:p>
    <w:p>
      <w:pPr>
        <w:spacing w:line="360" w:lineRule="auto"/>
        <w:rPr>
          <w:rFonts w:ascii="宋体" w:hAnsi="宋体"/>
          <w:b/>
          <w:color w:val="000000"/>
          <w:sz w:val="24"/>
          <w:szCs w:val="24"/>
        </w:rPr>
        <w:sectPr>
          <w:pgSz w:w="16838" w:h="11906" w:orient="landscape"/>
          <w:pgMar w:top="1418" w:right="1361" w:bottom="1134" w:left="1361" w:header="851" w:footer="992" w:gutter="0"/>
          <w:cols w:space="720" w:num="1"/>
          <w:docGrid w:linePitch="312" w:charSpace="0"/>
        </w:sectPr>
      </w:pPr>
    </w:p>
    <w:p>
      <w:pPr>
        <w:spacing w:line="360" w:lineRule="auto"/>
        <w:rPr>
          <w:rFonts w:ascii="宋体" w:hAnsi="宋体"/>
          <w:b/>
          <w:color w:val="000000"/>
          <w:sz w:val="24"/>
          <w:szCs w:val="24"/>
        </w:rPr>
      </w:pPr>
      <w:r>
        <w:rPr>
          <w:rFonts w:ascii="宋体" w:hAnsi="宋体"/>
          <w:b/>
          <w:color w:val="000000"/>
          <w:sz w:val="24"/>
          <w:szCs w:val="24"/>
        </w:rPr>
        <w:t>主要完成人情况</w:t>
      </w:r>
    </w:p>
    <w:tbl>
      <w:tblPr>
        <w:tblStyle w:val="4"/>
        <w:tblpPr w:leftFromText="180" w:rightFromText="180" w:vertAnchor="text" w:horzAnchor="margin" w:tblpY="241"/>
        <w:tblW w:w="14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009"/>
        <w:gridCol w:w="836"/>
        <w:gridCol w:w="1328"/>
        <w:gridCol w:w="1297"/>
        <w:gridCol w:w="2806"/>
        <w:gridCol w:w="2777"/>
        <w:gridCol w:w="3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7" w:hRule="atLeast"/>
        </w:trPr>
        <w:tc>
          <w:tcPr>
            <w:tcW w:w="716" w:type="dxa"/>
            <w:noWrap w:val="0"/>
            <w:vAlign w:val="center"/>
          </w:tcPr>
          <w:p>
            <w:pPr>
              <w:spacing w:line="360" w:lineRule="auto"/>
              <w:jc w:val="center"/>
              <w:rPr>
                <w:rFonts w:ascii="宋体" w:hAnsi="宋体"/>
                <w:b/>
                <w:sz w:val="24"/>
                <w:szCs w:val="24"/>
              </w:rPr>
            </w:pPr>
            <w:r>
              <w:rPr>
                <w:rFonts w:hint="eastAsia" w:ascii="宋体" w:hAnsi="宋体"/>
                <w:b/>
                <w:sz w:val="24"/>
                <w:szCs w:val="24"/>
              </w:rPr>
              <w:t>序号</w:t>
            </w:r>
          </w:p>
        </w:tc>
        <w:tc>
          <w:tcPr>
            <w:tcW w:w="1009" w:type="dxa"/>
            <w:noWrap w:val="0"/>
            <w:vAlign w:val="center"/>
          </w:tcPr>
          <w:p>
            <w:pPr>
              <w:spacing w:line="360" w:lineRule="auto"/>
              <w:jc w:val="center"/>
              <w:rPr>
                <w:rFonts w:ascii="宋体" w:hAnsi="宋体"/>
                <w:b/>
                <w:sz w:val="24"/>
                <w:szCs w:val="24"/>
              </w:rPr>
            </w:pPr>
            <w:r>
              <w:rPr>
                <w:rFonts w:hint="eastAsia" w:ascii="宋体" w:hAnsi="宋体"/>
                <w:b/>
                <w:sz w:val="24"/>
                <w:szCs w:val="24"/>
              </w:rPr>
              <w:t>姓　名</w:t>
            </w:r>
          </w:p>
        </w:tc>
        <w:tc>
          <w:tcPr>
            <w:tcW w:w="836" w:type="dxa"/>
            <w:noWrap w:val="0"/>
            <w:vAlign w:val="center"/>
          </w:tcPr>
          <w:p>
            <w:pPr>
              <w:spacing w:line="360" w:lineRule="auto"/>
              <w:jc w:val="center"/>
              <w:rPr>
                <w:rFonts w:ascii="宋体" w:hAnsi="宋体"/>
                <w:b/>
                <w:sz w:val="24"/>
                <w:szCs w:val="24"/>
              </w:rPr>
            </w:pPr>
            <w:r>
              <w:rPr>
                <w:rFonts w:hint="eastAsia" w:ascii="宋体" w:hAnsi="宋体"/>
                <w:b/>
                <w:sz w:val="24"/>
                <w:szCs w:val="24"/>
              </w:rPr>
              <w:t>排名</w:t>
            </w:r>
          </w:p>
        </w:tc>
        <w:tc>
          <w:tcPr>
            <w:tcW w:w="1328" w:type="dxa"/>
            <w:noWrap w:val="0"/>
            <w:vAlign w:val="center"/>
          </w:tcPr>
          <w:p>
            <w:pPr>
              <w:spacing w:line="360" w:lineRule="auto"/>
              <w:ind w:right="-164" w:rightChars="-78"/>
              <w:jc w:val="center"/>
              <w:rPr>
                <w:rFonts w:ascii="宋体" w:hAnsi="宋体"/>
                <w:b/>
                <w:sz w:val="24"/>
                <w:szCs w:val="24"/>
              </w:rPr>
            </w:pPr>
            <w:r>
              <w:rPr>
                <w:rFonts w:hint="eastAsia" w:ascii="宋体" w:hAnsi="宋体"/>
                <w:b/>
                <w:sz w:val="24"/>
                <w:szCs w:val="24"/>
              </w:rPr>
              <w:t>行政职务</w:t>
            </w:r>
          </w:p>
        </w:tc>
        <w:tc>
          <w:tcPr>
            <w:tcW w:w="1297" w:type="dxa"/>
            <w:noWrap w:val="0"/>
            <w:vAlign w:val="center"/>
          </w:tcPr>
          <w:p>
            <w:pPr>
              <w:spacing w:line="360" w:lineRule="auto"/>
              <w:ind w:right="-164" w:rightChars="-78"/>
              <w:jc w:val="center"/>
              <w:rPr>
                <w:rFonts w:ascii="宋体" w:hAnsi="宋体"/>
                <w:b/>
                <w:sz w:val="24"/>
                <w:szCs w:val="24"/>
              </w:rPr>
            </w:pPr>
            <w:r>
              <w:rPr>
                <w:rFonts w:hint="eastAsia" w:ascii="宋体" w:hAnsi="宋体"/>
                <w:b/>
                <w:sz w:val="24"/>
                <w:szCs w:val="24"/>
              </w:rPr>
              <w:t>技术职称</w:t>
            </w:r>
          </w:p>
        </w:tc>
        <w:tc>
          <w:tcPr>
            <w:tcW w:w="2806" w:type="dxa"/>
            <w:noWrap w:val="0"/>
            <w:vAlign w:val="center"/>
          </w:tcPr>
          <w:p>
            <w:pPr>
              <w:spacing w:line="360" w:lineRule="auto"/>
              <w:jc w:val="center"/>
              <w:rPr>
                <w:rFonts w:ascii="宋体" w:hAnsi="宋体"/>
                <w:b/>
                <w:sz w:val="24"/>
                <w:szCs w:val="24"/>
              </w:rPr>
            </w:pPr>
            <w:r>
              <w:rPr>
                <w:rFonts w:hint="eastAsia" w:ascii="宋体" w:hAnsi="宋体"/>
                <w:b/>
                <w:sz w:val="24"/>
                <w:szCs w:val="24"/>
              </w:rPr>
              <w:t>工作单位</w:t>
            </w:r>
          </w:p>
        </w:tc>
        <w:tc>
          <w:tcPr>
            <w:tcW w:w="2777" w:type="dxa"/>
            <w:noWrap w:val="0"/>
            <w:vAlign w:val="center"/>
          </w:tcPr>
          <w:p>
            <w:pPr>
              <w:spacing w:line="360" w:lineRule="auto"/>
              <w:jc w:val="center"/>
              <w:rPr>
                <w:rFonts w:ascii="宋体" w:hAnsi="宋体"/>
                <w:b/>
                <w:sz w:val="24"/>
                <w:szCs w:val="24"/>
              </w:rPr>
            </w:pPr>
            <w:r>
              <w:rPr>
                <w:rFonts w:hint="eastAsia" w:ascii="宋体" w:hAnsi="宋体"/>
                <w:b/>
                <w:sz w:val="24"/>
                <w:szCs w:val="24"/>
              </w:rPr>
              <w:t>完成单位</w:t>
            </w:r>
          </w:p>
        </w:tc>
        <w:tc>
          <w:tcPr>
            <w:tcW w:w="3348" w:type="dxa"/>
            <w:noWrap w:val="0"/>
            <w:vAlign w:val="center"/>
          </w:tcPr>
          <w:p>
            <w:pPr>
              <w:spacing w:line="360" w:lineRule="auto"/>
              <w:jc w:val="center"/>
              <w:rPr>
                <w:rFonts w:ascii="宋体" w:hAnsi="宋体"/>
                <w:b/>
                <w:spacing w:val="20"/>
                <w:sz w:val="24"/>
                <w:szCs w:val="24"/>
              </w:rPr>
            </w:pPr>
            <w:r>
              <w:rPr>
                <w:rFonts w:hint="eastAsia" w:ascii="宋体" w:hAnsi="宋体"/>
                <w:b/>
                <w:spacing w:val="20"/>
                <w:sz w:val="24"/>
                <w:szCs w:val="24"/>
              </w:rPr>
              <w:t>对本项目贡献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2" w:hRule="atLeast"/>
        </w:trPr>
        <w:tc>
          <w:tcPr>
            <w:tcW w:w="716" w:type="dxa"/>
            <w:noWrap w:val="0"/>
            <w:vAlign w:val="center"/>
          </w:tcPr>
          <w:p>
            <w:pPr>
              <w:jc w:val="center"/>
              <w:rPr>
                <w:rFonts w:ascii="宋体" w:hAnsi="宋体"/>
                <w:szCs w:val="21"/>
              </w:rPr>
            </w:pPr>
            <w:r>
              <w:rPr>
                <w:rFonts w:hint="eastAsia" w:ascii="宋体" w:hAnsi="宋体"/>
                <w:szCs w:val="21"/>
              </w:rPr>
              <w:t>1</w:t>
            </w:r>
          </w:p>
        </w:tc>
        <w:tc>
          <w:tcPr>
            <w:tcW w:w="1009" w:type="dxa"/>
            <w:noWrap w:val="0"/>
            <w:vAlign w:val="center"/>
          </w:tcPr>
          <w:p>
            <w:pPr>
              <w:rPr>
                <w:rFonts w:ascii="宋体" w:hAnsi="宋体" w:cs="Arial"/>
                <w:szCs w:val="21"/>
              </w:rPr>
            </w:pPr>
            <w:r>
              <w:rPr>
                <w:rFonts w:hint="eastAsia" w:ascii="宋体" w:hAnsi="宋体" w:cs="Arial"/>
                <w:szCs w:val="21"/>
              </w:rPr>
              <w:t>赵军宁</w:t>
            </w:r>
          </w:p>
        </w:tc>
        <w:tc>
          <w:tcPr>
            <w:tcW w:w="836" w:type="dxa"/>
            <w:noWrap w:val="0"/>
            <w:vAlign w:val="center"/>
          </w:tcPr>
          <w:p>
            <w:pPr>
              <w:jc w:val="center"/>
              <w:rPr>
                <w:rFonts w:ascii="宋体" w:hAnsi="宋体" w:cs="Arial"/>
                <w:szCs w:val="21"/>
              </w:rPr>
            </w:pPr>
            <w:r>
              <w:rPr>
                <w:rFonts w:hint="eastAsia" w:ascii="宋体" w:hAnsi="宋体" w:cs="Arial"/>
                <w:szCs w:val="21"/>
              </w:rPr>
              <w:t>1</w:t>
            </w:r>
          </w:p>
        </w:tc>
        <w:tc>
          <w:tcPr>
            <w:tcW w:w="1328" w:type="dxa"/>
            <w:noWrap w:val="0"/>
            <w:vAlign w:val="center"/>
          </w:tcPr>
          <w:p>
            <w:pPr>
              <w:widowControl/>
              <w:rPr>
                <w:rFonts w:ascii="宋体" w:hAnsi="宋体" w:cs="Arial"/>
                <w:szCs w:val="21"/>
              </w:rPr>
            </w:pPr>
            <w:r>
              <w:rPr>
                <w:rFonts w:hint="eastAsia" w:ascii="宋体" w:hAnsi="宋体" w:cs="Arial"/>
                <w:szCs w:val="21"/>
              </w:rPr>
              <w:t>院长</w:t>
            </w:r>
          </w:p>
        </w:tc>
        <w:tc>
          <w:tcPr>
            <w:tcW w:w="1297" w:type="dxa"/>
            <w:noWrap w:val="0"/>
            <w:vAlign w:val="center"/>
          </w:tcPr>
          <w:p>
            <w:pPr>
              <w:widowControl/>
              <w:rPr>
                <w:rFonts w:ascii="宋体" w:hAnsi="宋体" w:cs="Arial"/>
                <w:szCs w:val="21"/>
              </w:rPr>
            </w:pPr>
            <w:r>
              <w:rPr>
                <w:rFonts w:hint="eastAsia" w:ascii="宋体" w:hAnsi="宋体" w:cs="Arial"/>
                <w:szCs w:val="21"/>
              </w:rPr>
              <w:t>研究员</w:t>
            </w:r>
          </w:p>
        </w:tc>
        <w:tc>
          <w:tcPr>
            <w:tcW w:w="2806" w:type="dxa"/>
            <w:noWrap w:val="0"/>
            <w:vAlign w:val="center"/>
          </w:tcPr>
          <w:p>
            <w:pPr>
              <w:rPr>
                <w:rFonts w:ascii="宋体" w:hAnsi="宋体" w:cs="Arial"/>
                <w:szCs w:val="21"/>
              </w:rPr>
            </w:pPr>
            <w:r>
              <w:rPr>
                <w:rFonts w:hint="eastAsia" w:ascii="宋体" w:hAnsi="宋体" w:cs="Arial"/>
                <w:szCs w:val="21"/>
              </w:rPr>
              <w:t>四川省中医药科学院</w:t>
            </w:r>
          </w:p>
        </w:tc>
        <w:tc>
          <w:tcPr>
            <w:tcW w:w="2777" w:type="dxa"/>
            <w:noWrap w:val="0"/>
            <w:vAlign w:val="center"/>
          </w:tcPr>
          <w:p>
            <w:pPr>
              <w:rPr>
                <w:rFonts w:ascii="宋体" w:hAnsi="宋体" w:cs="Arial"/>
                <w:szCs w:val="21"/>
              </w:rPr>
            </w:pPr>
            <w:r>
              <w:rPr>
                <w:rFonts w:hint="eastAsia" w:ascii="宋体" w:hAnsi="宋体" w:cs="Arial"/>
                <w:szCs w:val="21"/>
              </w:rPr>
              <w:t>四川省中医药科学院</w:t>
            </w:r>
          </w:p>
        </w:tc>
        <w:tc>
          <w:tcPr>
            <w:tcW w:w="3348" w:type="dxa"/>
            <w:noWrap w:val="0"/>
            <w:vAlign w:val="center"/>
          </w:tcPr>
          <w:p>
            <w:pPr>
              <w:rPr>
                <w:rFonts w:ascii="宋体" w:hAnsi="宋体" w:cs="Arial"/>
                <w:szCs w:val="21"/>
              </w:rPr>
            </w:pPr>
            <w:r>
              <w:rPr>
                <w:rFonts w:ascii="宋体" w:hAnsi="宋体" w:cs="Arial"/>
                <w:szCs w:val="21"/>
              </w:rPr>
              <w:t>新药研发技术路线总体设计、项目整体技术指导、方案设计</w:t>
            </w:r>
            <w:r>
              <w:rPr>
                <w:rFonts w:hint="eastAsia" w:ascii="宋体" w:hAnsi="宋体" w:cs="Arial"/>
                <w:szCs w:val="21"/>
              </w:rPr>
              <w:t>、药理学研究</w:t>
            </w:r>
            <w:r>
              <w:rPr>
                <w:rFonts w:ascii="宋体" w:hAnsi="宋体" w:cs="Arial"/>
                <w:szCs w:val="21"/>
              </w:rPr>
              <w:t>及质量生物评价研究。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2" w:hRule="atLeast"/>
        </w:trPr>
        <w:tc>
          <w:tcPr>
            <w:tcW w:w="716" w:type="dxa"/>
            <w:noWrap w:val="0"/>
            <w:vAlign w:val="center"/>
          </w:tcPr>
          <w:p>
            <w:pPr>
              <w:jc w:val="center"/>
              <w:rPr>
                <w:rFonts w:ascii="宋体" w:hAnsi="宋体"/>
                <w:szCs w:val="21"/>
              </w:rPr>
            </w:pPr>
            <w:r>
              <w:rPr>
                <w:rFonts w:hint="eastAsia" w:ascii="宋体" w:hAnsi="宋体"/>
                <w:szCs w:val="21"/>
              </w:rPr>
              <w:t>2</w:t>
            </w:r>
          </w:p>
        </w:tc>
        <w:tc>
          <w:tcPr>
            <w:tcW w:w="1009" w:type="dxa"/>
            <w:noWrap w:val="0"/>
            <w:vAlign w:val="center"/>
          </w:tcPr>
          <w:p>
            <w:pPr>
              <w:rPr>
                <w:rFonts w:ascii="宋体" w:hAnsi="宋体" w:cs="Arial"/>
                <w:szCs w:val="21"/>
              </w:rPr>
            </w:pPr>
            <w:r>
              <w:rPr>
                <w:rFonts w:hint="eastAsia" w:ascii="宋体" w:hAnsi="宋体" w:cs="Arial"/>
                <w:szCs w:val="21"/>
              </w:rPr>
              <w:t>孙  毅</w:t>
            </w:r>
          </w:p>
        </w:tc>
        <w:tc>
          <w:tcPr>
            <w:tcW w:w="836" w:type="dxa"/>
            <w:noWrap w:val="0"/>
            <w:vAlign w:val="center"/>
          </w:tcPr>
          <w:p>
            <w:pPr>
              <w:jc w:val="center"/>
              <w:rPr>
                <w:rFonts w:ascii="宋体" w:hAnsi="宋体" w:cs="Arial"/>
                <w:szCs w:val="21"/>
              </w:rPr>
            </w:pPr>
            <w:r>
              <w:rPr>
                <w:rFonts w:hint="eastAsia" w:ascii="宋体" w:hAnsi="宋体" w:cs="Arial"/>
                <w:szCs w:val="21"/>
              </w:rPr>
              <w:t>2</w:t>
            </w:r>
          </w:p>
        </w:tc>
        <w:tc>
          <w:tcPr>
            <w:tcW w:w="1328" w:type="dxa"/>
            <w:noWrap w:val="0"/>
            <w:vAlign w:val="center"/>
          </w:tcPr>
          <w:p>
            <w:pPr>
              <w:widowControl/>
              <w:rPr>
                <w:rFonts w:ascii="宋体" w:hAnsi="宋体" w:cs="Arial"/>
                <w:szCs w:val="21"/>
              </w:rPr>
            </w:pPr>
            <w:r>
              <w:rPr>
                <w:rFonts w:ascii="宋体" w:hAnsi="宋体" w:cs="Arial"/>
                <w:szCs w:val="21"/>
              </w:rPr>
              <w:t>董事长、</w:t>
            </w:r>
          </w:p>
          <w:p>
            <w:pPr>
              <w:widowControl/>
              <w:rPr>
                <w:rFonts w:ascii="宋体" w:hAnsi="宋体" w:cs="Arial"/>
                <w:szCs w:val="21"/>
              </w:rPr>
            </w:pPr>
            <w:r>
              <w:rPr>
                <w:rFonts w:ascii="宋体" w:hAnsi="宋体" w:cs="Arial"/>
                <w:szCs w:val="21"/>
              </w:rPr>
              <w:t>总经理</w:t>
            </w:r>
          </w:p>
        </w:tc>
        <w:tc>
          <w:tcPr>
            <w:tcW w:w="1297" w:type="dxa"/>
            <w:noWrap w:val="0"/>
            <w:vAlign w:val="center"/>
          </w:tcPr>
          <w:p>
            <w:pPr>
              <w:widowControl/>
              <w:rPr>
                <w:rFonts w:ascii="宋体" w:hAnsi="宋体" w:cs="Arial"/>
                <w:szCs w:val="21"/>
              </w:rPr>
            </w:pPr>
            <w:r>
              <w:rPr>
                <w:rFonts w:ascii="宋体" w:hAnsi="宋体" w:cs="Arial"/>
                <w:szCs w:val="21"/>
              </w:rPr>
              <w:t>高级工程师</w:t>
            </w:r>
          </w:p>
        </w:tc>
        <w:tc>
          <w:tcPr>
            <w:tcW w:w="2806" w:type="dxa"/>
            <w:noWrap w:val="0"/>
            <w:vAlign w:val="center"/>
          </w:tcPr>
          <w:p>
            <w:pPr>
              <w:rPr>
                <w:rFonts w:ascii="宋体" w:hAnsi="宋体" w:cs="Arial"/>
                <w:szCs w:val="21"/>
              </w:rPr>
            </w:pPr>
            <w:r>
              <w:rPr>
                <w:rFonts w:hint="eastAsia" w:ascii="宋体" w:hAnsi="宋体" w:cs="Arial"/>
                <w:szCs w:val="21"/>
              </w:rPr>
              <w:t>成都百裕制药股份有限公司</w:t>
            </w:r>
          </w:p>
        </w:tc>
        <w:tc>
          <w:tcPr>
            <w:tcW w:w="2777" w:type="dxa"/>
            <w:noWrap w:val="0"/>
            <w:vAlign w:val="center"/>
          </w:tcPr>
          <w:p>
            <w:pPr>
              <w:rPr>
                <w:rFonts w:ascii="宋体" w:hAnsi="宋体" w:cs="Arial"/>
                <w:szCs w:val="21"/>
              </w:rPr>
            </w:pPr>
            <w:r>
              <w:rPr>
                <w:rFonts w:hint="eastAsia" w:ascii="宋体" w:hAnsi="宋体" w:cs="Arial"/>
                <w:szCs w:val="21"/>
              </w:rPr>
              <w:t>成都百裕制药股份有限公司</w:t>
            </w:r>
          </w:p>
        </w:tc>
        <w:tc>
          <w:tcPr>
            <w:tcW w:w="3348" w:type="dxa"/>
            <w:noWrap w:val="0"/>
            <w:vAlign w:val="center"/>
          </w:tcPr>
          <w:p>
            <w:pPr>
              <w:rPr>
                <w:rFonts w:ascii="宋体" w:hAnsi="宋体" w:cs="Arial"/>
                <w:szCs w:val="21"/>
              </w:rPr>
            </w:pPr>
            <w:r>
              <w:rPr>
                <w:rFonts w:hint="eastAsia" w:ascii="宋体" w:hAnsi="宋体" w:cs="Arial"/>
                <w:szCs w:val="21"/>
              </w:rPr>
              <w:t>项目整体技术指导及产业化实施。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8" w:hRule="atLeast"/>
        </w:trPr>
        <w:tc>
          <w:tcPr>
            <w:tcW w:w="716" w:type="dxa"/>
            <w:noWrap w:val="0"/>
            <w:vAlign w:val="center"/>
          </w:tcPr>
          <w:p>
            <w:pPr>
              <w:jc w:val="center"/>
              <w:rPr>
                <w:rFonts w:ascii="宋体" w:hAnsi="宋体"/>
                <w:szCs w:val="21"/>
              </w:rPr>
            </w:pPr>
            <w:r>
              <w:rPr>
                <w:rFonts w:hint="eastAsia" w:ascii="宋体" w:hAnsi="宋体"/>
                <w:szCs w:val="21"/>
              </w:rPr>
              <w:t>3</w:t>
            </w:r>
          </w:p>
        </w:tc>
        <w:tc>
          <w:tcPr>
            <w:tcW w:w="1009" w:type="dxa"/>
            <w:noWrap w:val="0"/>
            <w:vAlign w:val="center"/>
          </w:tcPr>
          <w:p>
            <w:pPr>
              <w:rPr>
                <w:rFonts w:ascii="宋体" w:hAnsi="宋体" w:cs="Arial"/>
                <w:szCs w:val="21"/>
              </w:rPr>
            </w:pPr>
            <w:r>
              <w:rPr>
                <w:rFonts w:hint="eastAsia" w:ascii="宋体" w:hAnsi="宋体" w:cs="Arial"/>
                <w:szCs w:val="21"/>
              </w:rPr>
              <w:t>王保和</w:t>
            </w:r>
          </w:p>
        </w:tc>
        <w:tc>
          <w:tcPr>
            <w:tcW w:w="836" w:type="dxa"/>
            <w:noWrap w:val="0"/>
            <w:vAlign w:val="center"/>
          </w:tcPr>
          <w:p>
            <w:pPr>
              <w:jc w:val="center"/>
              <w:rPr>
                <w:rFonts w:ascii="宋体" w:hAnsi="宋体" w:cs="Arial"/>
                <w:szCs w:val="21"/>
              </w:rPr>
            </w:pPr>
            <w:r>
              <w:rPr>
                <w:rFonts w:hint="eastAsia" w:ascii="宋体" w:hAnsi="宋体" w:cs="Arial"/>
                <w:szCs w:val="21"/>
              </w:rPr>
              <w:t>3</w:t>
            </w:r>
          </w:p>
        </w:tc>
        <w:tc>
          <w:tcPr>
            <w:tcW w:w="1328" w:type="dxa"/>
            <w:noWrap w:val="0"/>
            <w:vAlign w:val="center"/>
          </w:tcPr>
          <w:p>
            <w:pPr>
              <w:widowControl/>
              <w:rPr>
                <w:rFonts w:ascii="宋体" w:hAnsi="宋体" w:cs="Arial"/>
                <w:szCs w:val="21"/>
              </w:rPr>
            </w:pPr>
            <w:r>
              <w:rPr>
                <w:rFonts w:hint="eastAsia" w:ascii="宋体" w:hAnsi="宋体" w:cs="Arial"/>
                <w:szCs w:val="21"/>
              </w:rPr>
              <w:t>副院长</w:t>
            </w:r>
          </w:p>
        </w:tc>
        <w:tc>
          <w:tcPr>
            <w:tcW w:w="1297" w:type="dxa"/>
            <w:noWrap w:val="0"/>
            <w:vAlign w:val="center"/>
          </w:tcPr>
          <w:p>
            <w:pPr>
              <w:widowControl/>
              <w:rPr>
                <w:rFonts w:ascii="宋体" w:hAnsi="宋体" w:cs="Arial"/>
                <w:szCs w:val="21"/>
              </w:rPr>
            </w:pPr>
            <w:r>
              <w:rPr>
                <w:rFonts w:hint="eastAsia" w:ascii="宋体" w:hAnsi="宋体" w:cs="Arial"/>
                <w:szCs w:val="21"/>
              </w:rPr>
              <w:t>主任医师</w:t>
            </w:r>
          </w:p>
        </w:tc>
        <w:tc>
          <w:tcPr>
            <w:tcW w:w="2806" w:type="dxa"/>
            <w:noWrap w:val="0"/>
            <w:vAlign w:val="center"/>
          </w:tcPr>
          <w:p>
            <w:pPr>
              <w:rPr>
                <w:rFonts w:ascii="宋体" w:hAnsi="宋体" w:cs="Arial"/>
                <w:szCs w:val="21"/>
              </w:rPr>
            </w:pPr>
            <w:r>
              <w:rPr>
                <w:rFonts w:hint="eastAsia" w:ascii="宋体" w:hAnsi="宋体" w:cs="Arial"/>
                <w:szCs w:val="21"/>
              </w:rPr>
              <w:t>天津中医药大学第二附属医院</w:t>
            </w:r>
          </w:p>
        </w:tc>
        <w:tc>
          <w:tcPr>
            <w:tcW w:w="2777" w:type="dxa"/>
            <w:noWrap w:val="0"/>
            <w:vAlign w:val="center"/>
          </w:tcPr>
          <w:p>
            <w:pPr>
              <w:rPr>
                <w:rFonts w:ascii="宋体" w:hAnsi="宋体" w:cs="Arial"/>
                <w:szCs w:val="21"/>
              </w:rPr>
            </w:pPr>
            <w:r>
              <w:rPr>
                <w:rFonts w:hint="eastAsia" w:ascii="宋体" w:hAnsi="宋体" w:cs="Arial"/>
                <w:szCs w:val="21"/>
              </w:rPr>
              <w:t>天津中医药大学第二附属医院</w:t>
            </w:r>
          </w:p>
        </w:tc>
        <w:tc>
          <w:tcPr>
            <w:tcW w:w="3348" w:type="dxa"/>
            <w:noWrap w:val="0"/>
            <w:vAlign w:val="center"/>
          </w:tcPr>
          <w:p>
            <w:pPr>
              <w:rPr>
                <w:rFonts w:ascii="宋体" w:hAnsi="宋体" w:cs="Arial"/>
                <w:szCs w:val="21"/>
              </w:rPr>
            </w:pPr>
            <w:r>
              <w:rPr>
                <w:rFonts w:hint="eastAsia" w:ascii="宋体" w:hAnsi="宋体" w:cs="Arial"/>
                <w:szCs w:val="21"/>
              </w:rPr>
              <w:t>临床研究及应用。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716" w:type="dxa"/>
            <w:noWrap w:val="0"/>
            <w:vAlign w:val="center"/>
          </w:tcPr>
          <w:p>
            <w:pPr>
              <w:jc w:val="center"/>
              <w:rPr>
                <w:rFonts w:ascii="宋体" w:hAnsi="宋体"/>
                <w:szCs w:val="21"/>
              </w:rPr>
            </w:pPr>
            <w:r>
              <w:rPr>
                <w:rFonts w:ascii="宋体" w:hAnsi="宋体"/>
                <w:szCs w:val="21"/>
              </w:rPr>
              <w:t>4</w:t>
            </w:r>
          </w:p>
        </w:tc>
        <w:tc>
          <w:tcPr>
            <w:tcW w:w="1009" w:type="dxa"/>
            <w:noWrap w:val="0"/>
            <w:vAlign w:val="center"/>
          </w:tcPr>
          <w:p>
            <w:pPr>
              <w:rPr>
                <w:rFonts w:ascii="宋体" w:hAnsi="宋体" w:cs="Arial"/>
                <w:szCs w:val="21"/>
              </w:rPr>
            </w:pPr>
            <w:r>
              <w:rPr>
                <w:rFonts w:hint="eastAsia" w:ascii="宋体" w:hAnsi="宋体" w:cs="Arial"/>
                <w:szCs w:val="21"/>
              </w:rPr>
              <w:t>梁茂植</w:t>
            </w:r>
          </w:p>
        </w:tc>
        <w:tc>
          <w:tcPr>
            <w:tcW w:w="836" w:type="dxa"/>
            <w:noWrap w:val="0"/>
            <w:vAlign w:val="center"/>
          </w:tcPr>
          <w:p>
            <w:pPr>
              <w:jc w:val="center"/>
              <w:rPr>
                <w:rFonts w:ascii="宋体" w:hAnsi="宋体" w:cs="Arial"/>
                <w:szCs w:val="21"/>
              </w:rPr>
            </w:pPr>
            <w:r>
              <w:rPr>
                <w:rFonts w:ascii="宋体" w:hAnsi="宋体" w:cs="Arial"/>
                <w:szCs w:val="21"/>
              </w:rPr>
              <w:t>4</w:t>
            </w:r>
          </w:p>
        </w:tc>
        <w:tc>
          <w:tcPr>
            <w:tcW w:w="1328" w:type="dxa"/>
            <w:noWrap w:val="0"/>
            <w:vAlign w:val="center"/>
          </w:tcPr>
          <w:p>
            <w:pPr>
              <w:widowControl/>
              <w:rPr>
                <w:rFonts w:ascii="宋体" w:hAnsi="宋体" w:cs="Arial"/>
                <w:szCs w:val="21"/>
              </w:rPr>
            </w:pPr>
            <w:r>
              <w:rPr>
                <w:rFonts w:ascii="宋体" w:hAnsi="宋体" w:cs="Arial"/>
                <w:szCs w:val="21"/>
              </w:rPr>
              <w:t>GCP中心主任</w:t>
            </w:r>
          </w:p>
        </w:tc>
        <w:tc>
          <w:tcPr>
            <w:tcW w:w="1297" w:type="dxa"/>
            <w:noWrap w:val="0"/>
            <w:vAlign w:val="center"/>
          </w:tcPr>
          <w:p>
            <w:pPr>
              <w:widowControl/>
              <w:rPr>
                <w:rFonts w:ascii="宋体" w:hAnsi="宋体" w:cs="Arial"/>
                <w:szCs w:val="21"/>
              </w:rPr>
            </w:pPr>
            <w:r>
              <w:rPr>
                <w:rFonts w:hint="eastAsia" w:ascii="宋体" w:hAnsi="宋体" w:cs="Arial"/>
                <w:szCs w:val="21"/>
              </w:rPr>
              <w:t>研究员</w:t>
            </w:r>
          </w:p>
        </w:tc>
        <w:tc>
          <w:tcPr>
            <w:tcW w:w="2806" w:type="dxa"/>
            <w:noWrap w:val="0"/>
            <w:vAlign w:val="center"/>
          </w:tcPr>
          <w:p>
            <w:pPr>
              <w:rPr>
                <w:rFonts w:ascii="宋体" w:hAnsi="宋体" w:cs="Arial"/>
                <w:szCs w:val="21"/>
              </w:rPr>
            </w:pPr>
            <w:r>
              <w:rPr>
                <w:rFonts w:hint="eastAsia" w:ascii="宋体" w:hAnsi="宋体" w:cs="Arial"/>
                <w:szCs w:val="21"/>
              </w:rPr>
              <w:t>四川</w:t>
            </w:r>
            <w:r>
              <w:rPr>
                <w:rFonts w:ascii="宋体" w:hAnsi="宋体" w:cs="Arial"/>
                <w:szCs w:val="21"/>
              </w:rPr>
              <w:t>大学华西医院</w:t>
            </w:r>
          </w:p>
        </w:tc>
        <w:tc>
          <w:tcPr>
            <w:tcW w:w="2777" w:type="dxa"/>
            <w:noWrap w:val="0"/>
            <w:vAlign w:val="center"/>
          </w:tcPr>
          <w:p>
            <w:pPr>
              <w:rPr>
                <w:rFonts w:ascii="宋体" w:hAnsi="宋体" w:cs="Arial"/>
                <w:szCs w:val="21"/>
              </w:rPr>
            </w:pPr>
            <w:r>
              <w:rPr>
                <w:rFonts w:hint="eastAsia" w:ascii="宋体" w:hAnsi="宋体" w:cs="Arial"/>
                <w:szCs w:val="21"/>
              </w:rPr>
              <w:t>四川</w:t>
            </w:r>
            <w:r>
              <w:rPr>
                <w:rFonts w:ascii="宋体" w:hAnsi="宋体" w:cs="Arial"/>
                <w:szCs w:val="21"/>
              </w:rPr>
              <w:t>大学华西医院</w:t>
            </w:r>
          </w:p>
        </w:tc>
        <w:tc>
          <w:tcPr>
            <w:tcW w:w="3348" w:type="dxa"/>
            <w:noWrap w:val="0"/>
            <w:vAlign w:val="center"/>
          </w:tcPr>
          <w:p>
            <w:pPr>
              <w:rPr>
                <w:rFonts w:ascii="宋体" w:hAnsi="宋体" w:cs="Arial"/>
                <w:szCs w:val="21"/>
              </w:rPr>
            </w:pPr>
            <w:r>
              <w:rPr>
                <w:rFonts w:hint="eastAsia" w:ascii="宋体" w:hAnsi="宋体" w:cs="Arial"/>
                <w:szCs w:val="21"/>
              </w:rPr>
              <w:t>临床研究及应用。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1" w:hRule="atLeast"/>
        </w:trPr>
        <w:tc>
          <w:tcPr>
            <w:tcW w:w="716" w:type="dxa"/>
            <w:noWrap w:val="0"/>
            <w:vAlign w:val="center"/>
          </w:tcPr>
          <w:p>
            <w:pPr>
              <w:jc w:val="center"/>
              <w:rPr>
                <w:rFonts w:ascii="宋体" w:hAnsi="宋体" w:cs="Arial"/>
                <w:szCs w:val="21"/>
              </w:rPr>
            </w:pPr>
            <w:r>
              <w:rPr>
                <w:rFonts w:ascii="宋体" w:hAnsi="宋体" w:cs="Arial"/>
                <w:szCs w:val="21"/>
              </w:rPr>
              <w:t>5</w:t>
            </w:r>
          </w:p>
        </w:tc>
        <w:tc>
          <w:tcPr>
            <w:tcW w:w="1009" w:type="dxa"/>
            <w:noWrap w:val="0"/>
            <w:vAlign w:val="center"/>
          </w:tcPr>
          <w:p>
            <w:pPr>
              <w:rPr>
                <w:rFonts w:ascii="宋体" w:hAnsi="宋体" w:cs="Arial"/>
                <w:szCs w:val="21"/>
              </w:rPr>
            </w:pPr>
            <w:r>
              <w:rPr>
                <w:rFonts w:hint="eastAsia" w:ascii="宋体" w:hAnsi="宋体" w:cs="Arial"/>
                <w:szCs w:val="21"/>
              </w:rPr>
              <w:t xml:space="preserve">董 </w:t>
            </w:r>
            <w:r>
              <w:rPr>
                <w:rFonts w:ascii="宋体" w:hAnsi="宋体" w:cs="Arial"/>
                <w:szCs w:val="21"/>
              </w:rPr>
              <w:t xml:space="preserve"> </w:t>
            </w:r>
            <w:r>
              <w:rPr>
                <w:rFonts w:hint="eastAsia" w:ascii="宋体" w:hAnsi="宋体" w:cs="Arial"/>
                <w:szCs w:val="21"/>
              </w:rPr>
              <w:t>强</w:t>
            </w:r>
          </w:p>
        </w:tc>
        <w:tc>
          <w:tcPr>
            <w:tcW w:w="836" w:type="dxa"/>
            <w:noWrap w:val="0"/>
            <w:vAlign w:val="center"/>
          </w:tcPr>
          <w:p>
            <w:pPr>
              <w:jc w:val="center"/>
              <w:rPr>
                <w:rFonts w:ascii="宋体" w:hAnsi="宋体" w:cs="Arial"/>
                <w:szCs w:val="21"/>
              </w:rPr>
            </w:pPr>
            <w:r>
              <w:rPr>
                <w:rFonts w:hint="eastAsia" w:ascii="宋体" w:hAnsi="宋体" w:cs="Arial"/>
                <w:szCs w:val="21"/>
              </w:rPr>
              <w:t>5</w:t>
            </w:r>
          </w:p>
        </w:tc>
        <w:tc>
          <w:tcPr>
            <w:tcW w:w="1328" w:type="dxa"/>
            <w:noWrap w:val="0"/>
            <w:vAlign w:val="center"/>
          </w:tcPr>
          <w:p>
            <w:pPr>
              <w:rPr>
                <w:rFonts w:ascii="宋体" w:hAnsi="宋体" w:cs="Arial"/>
                <w:szCs w:val="21"/>
              </w:rPr>
            </w:pPr>
            <w:r>
              <w:rPr>
                <w:rFonts w:hint="eastAsia" w:ascii="宋体" w:hAnsi="宋体" w:cs="Arial"/>
                <w:szCs w:val="21"/>
              </w:rPr>
              <w:t>科主任</w:t>
            </w:r>
          </w:p>
        </w:tc>
        <w:tc>
          <w:tcPr>
            <w:tcW w:w="1297" w:type="dxa"/>
            <w:noWrap w:val="0"/>
            <w:vAlign w:val="center"/>
          </w:tcPr>
          <w:p>
            <w:pPr>
              <w:rPr>
                <w:rFonts w:ascii="宋体" w:hAnsi="宋体" w:cs="Arial"/>
                <w:szCs w:val="21"/>
              </w:rPr>
            </w:pPr>
            <w:r>
              <w:rPr>
                <w:rFonts w:hint="eastAsia" w:ascii="宋体" w:hAnsi="宋体" w:cs="Arial"/>
                <w:szCs w:val="21"/>
              </w:rPr>
              <w:t>教授、主任医师</w:t>
            </w:r>
          </w:p>
        </w:tc>
        <w:tc>
          <w:tcPr>
            <w:tcW w:w="2806" w:type="dxa"/>
            <w:noWrap w:val="0"/>
            <w:vAlign w:val="center"/>
          </w:tcPr>
          <w:p>
            <w:pPr>
              <w:rPr>
                <w:rFonts w:ascii="宋体" w:hAnsi="宋体" w:cs="Arial"/>
                <w:szCs w:val="21"/>
              </w:rPr>
            </w:pPr>
            <w:r>
              <w:rPr>
                <w:rFonts w:hint="eastAsia" w:ascii="宋体" w:hAnsi="宋体" w:cs="Arial"/>
                <w:szCs w:val="21"/>
              </w:rPr>
              <w:t>复旦大学附属华山医院</w:t>
            </w:r>
          </w:p>
        </w:tc>
        <w:tc>
          <w:tcPr>
            <w:tcW w:w="2777" w:type="dxa"/>
            <w:noWrap w:val="0"/>
            <w:vAlign w:val="center"/>
          </w:tcPr>
          <w:p>
            <w:pPr>
              <w:rPr>
                <w:rFonts w:ascii="宋体" w:hAnsi="宋体" w:cs="Arial"/>
                <w:szCs w:val="21"/>
              </w:rPr>
            </w:pPr>
            <w:r>
              <w:rPr>
                <w:rFonts w:hint="eastAsia" w:ascii="宋体" w:hAnsi="宋体" w:cs="Arial"/>
                <w:szCs w:val="21"/>
              </w:rPr>
              <w:t>复旦大学附属华山医院</w:t>
            </w:r>
          </w:p>
        </w:tc>
        <w:tc>
          <w:tcPr>
            <w:tcW w:w="3348" w:type="dxa"/>
            <w:noWrap w:val="0"/>
            <w:vAlign w:val="center"/>
          </w:tcPr>
          <w:p>
            <w:pPr>
              <w:rPr>
                <w:rFonts w:ascii="宋体" w:hAnsi="宋体" w:cs="Arial"/>
                <w:szCs w:val="21"/>
              </w:rPr>
            </w:pPr>
            <w:r>
              <w:rPr>
                <w:rFonts w:ascii="宋体" w:hAnsi="宋体" w:cs="Arial"/>
                <w:szCs w:val="21"/>
              </w:rPr>
              <w:t>银杏内酯注射液等临床研究及应用。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7" w:hRule="atLeast"/>
        </w:trPr>
        <w:tc>
          <w:tcPr>
            <w:tcW w:w="716" w:type="dxa"/>
            <w:noWrap w:val="0"/>
            <w:vAlign w:val="center"/>
          </w:tcPr>
          <w:p>
            <w:pPr>
              <w:jc w:val="center"/>
              <w:rPr>
                <w:rFonts w:ascii="宋体" w:hAnsi="宋体" w:cs="Arial"/>
                <w:szCs w:val="21"/>
              </w:rPr>
            </w:pPr>
            <w:r>
              <w:rPr>
                <w:rFonts w:ascii="宋体" w:hAnsi="宋体" w:cs="Arial"/>
                <w:szCs w:val="21"/>
              </w:rPr>
              <w:t>6</w:t>
            </w:r>
          </w:p>
        </w:tc>
        <w:tc>
          <w:tcPr>
            <w:tcW w:w="1009" w:type="dxa"/>
            <w:noWrap w:val="0"/>
            <w:vAlign w:val="center"/>
          </w:tcPr>
          <w:p>
            <w:pPr>
              <w:rPr>
                <w:rFonts w:ascii="宋体" w:hAnsi="宋体" w:cs="Arial"/>
                <w:szCs w:val="21"/>
              </w:rPr>
            </w:pPr>
            <w:r>
              <w:rPr>
                <w:rFonts w:hint="eastAsia" w:ascii="宋体" w:hAnsi="宋体" w:cs="Arial"/>
                <w:szCs w:val="21"/>
              </w:rPr>
              <w:t>杨思进</w:t>
            </w:r>
          </w:p>
        </w:tc>
        <w:tc>
          <w:tcPr>
            <w:tcW w:w="836" w:type="dxa"/>
            <w:noWrap w:val="0"/>
            <w:vAlign w:val="center"/>
          </w:tcPr>
          <w:p>
            <w:pPr>
              <w:jc w:val="center"/>
              <w:rPr>
                <w:rFonts w:ascii="宋体" w:hAnsi="宋体" w:cs="Arial"/>
                <w:szCs w:val="21"/>
              </w:rPr>
            </w:pPr>
            <w:r>
              <w:rPr>
                <w:rFonts w:hint="eastAsia" w:ascii="宋体" w:hAnsi="宋体" w:cs="Arial"/>
                <w:szCs w:val="21"/>
              </w:rPr>
              <w:t>6</w:t>
            </w:r>
          </w:p>
        </w:tc>
        <w:tc>
          <w:tcPr>
            <w:tcW w:w="1328" w:type="dxa"/>
            <w:noWrap w:val="0"/>
            <w:vAlign w:val="center"/>
          </w:tcPr>
          <w:p>
            <w:pPr>
              <w:widowControl/>
              <w:rPr>
                <w:rFonts w:ascii="宋体" w:hAnsi="宋体" w:cs="Arial"/>
                <w:szCs w:val="21"/>
              </w:rPr>
            </w:pPr>
            <w:r>
              <w:rPr>
                <w:rFonts w:hint="eastAsia" w:ascii="宋体" w:hAnsi="宋体" w:cs="Arial"/>
                <w:szCs w:val="21"/>
              </w:rPr>
              <w:t>院长</w:t>
            </w:r>
          </w:p>
        </w:tc>
        <w:tc>
          <w:tcPr>
            <w:tcW w:w="1297" w:type="dxa"/>
            <w:noWrap w:val="0"/>
            <w:vAlign w:val="center"/>
          </w:tcPr>
          <w:p>
            <w:pPr>
              <w:widowControl/>
              <w:rPr>
                <w:rFonts w:ascii="宋体" w:hAnsi="宋体" w:cs="Arial"/>
                <w:szCs w:val="21"/>
              </w:rPr>
            </w:pPr>
            <w:r>
              <w:rPr>
                <w:rFonts w:hint="eastAsia" w:ascii="宋体" w:hAnsi="宋体" w:cs="Arial"/>
                <w:szCs w:val="21"/>
              </w:rPr>
              <w:t>教授</w:t>
            </w:r>
          </w:p>
        </w:tc>
        <w:tc>
          <w:tcPr>
            <w:tcW w:w="2806" w:type="dxa"/>
            <w:noWrap w:val="0"/>
            <w:vAlign w:val="center"/>
          </w:tcPr>
          <w:p>
            <w:pPr>
              <w:rPr>
                <w:rFonts w:ascii="宋体" w:hAnsi="宋体" w:cs="Arial"/>
                <w:szCs w:val="21"/>
              </w:rPr>
            </w:pPr>
            <w:r>
              <w:rPr>
                <w:rFonts w:hint="eastAsia" w:ascii="宋体" w:hAnsi="宋体" w:cs="Arial"/>
                <w:szCs w:val="21"/>
              </w:rPr>
              <w:t>西南医科大学附属中医医院</w:t>
            </w:r>
          </w:p>
        </w:tc>
        <w:tc>
          <w:tcPr>
            <w:tcW w:w="2777" w:type="dxa"/>
            <w:noWrap w:val="0"/>
            <w:vAlign w:val="center"/>
          </w:tcPr>
          <w:p>
            <w:pPr>
              <w:rPr>
                <w:rFonts w:ascii="宋体" w:hAnsi="宋体" w:cs="Arial"/>
                <w:szCs w:val="21"/>
              </w:rPr>
            </w:pPr>
            <w:r>
              <w:rPr>
                <w:rFonts w:hint="eastAsia" w:ascii="宋体" w:hAnsi="宋体" w:cs="Arial"/>
                <w:szCs w:val="21"/>
              </w:rPr>
              <w:t>西南医科大学附属中医医院</w:t>
            </w:r>
          </w:p>
        </w:tc>
        <w:tc>
          <w:tcPr>
            <w:tcW w:w="3348" w:type="dxa"/>
            <w:noWrap w:val="0"/>
            <w:vAlign w:val="center"/>
          </w:tcPr>
          <w:p>
            <w:pPr>
              <w:pStyle w:val="2"/>
              <w:spacing w:line="240" w:lineRule="auto"/>
              <w:ind w:firstLine="0" w:firstLineChars="0"/>
              <w:rPr>
                <w:rFonts w:ascii="宋体" w:hAnsi="宋体" w:cs="Arial"/>
                <w:kern w:val="2"/>
                <w:sz w:val="21"/>
                <w:szCs w:val="21"/>
                <w:lang w:val="en-US" w:eastAsia="zh-CN"/>
              </w:rPr>
            </w:pPr>
            <w:r>
              <w:rPr>
                <w:rFonts w:ascii="宋体" w:hAnsi="宋体" w:cs="Arial"/>
                <w:szCs w:val="21"/>
              </w:rPr>
              <w:t>临床研究及应用。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trPr>
        <w:tc>
          <w:tcPr>
            <w:tcW w:w="716" w:type="dxa"/>
            <w:noWrap w:val="0"/>
            <w:vAlign w:val="center"/>
          </w:tcPr>
          <w:p>
            <w:pPr>
              <w:jc w:val="center"/>
              <w:rPr>
                <w:rFonts w:ascii="宋体" w:hAnsi="宋体" w:cs="Arial"/>
                <w:szCs w:val="21"/>
              </w:rPr>
            </w:pPr>
            <w:r>
              <w:rPr>
                <w:rFonts w:hint="eastAsia" w:ascii="宋体" w:hAnsi="宋体" w:cs="Arial"/>
                <w:szCs w:val="21"/>
              </w:rPr>
              <w:t>7</w:t>
            </w:r>
          </w:p>
        </w:tc>
        <w:tc>
          <w:tcPr>
            <w:tcW w:w="1009" w:type="dxa"/>
            <w:noWrap w:val="0"/>
            <w:vAlign w:val="center"/>
          </w:tcPr>
          <w:p>
            <w:pPr>
              <w:rPr>
                <w:rFonts w:ascii="宋体" w:hAnsi="宋体" w:cs="Arial"/>
                <w:szCs w:val="21"/>
              </w:rPr>
            </w:pPr>
            <w:r>
              <w:rPr>
                <w:rFonts w:hint="eastAsia" w:ascii="宋体" w:hAnsi="宋体" w:cs="Arial"/>
                <w:szCs w:val="21"/>
              </w:rPr>
              <w:t>鄢良春</w:t>
            </w:r>
          </w:p>
        </w:tc>
        <w:tc>
          <w:tcPr>
            <w:tcW w:w="836" w:type="dxa"/>
            <w:noWrap w:val="0"/>
            <w:vAlign w:val="center"/>
          </w:tcPr>
          <w:p>
            <w:pPr>
              <w:jc w:val="center"/>
              <w:rPr>
                <w:rFonts w:ascii="宋体" w:hAnsi="宋体" w:cs="Arial"/>
                <w:szCs w:val="21"/>
              </w:rPr>
            </w:pPr>
            <w:r>
              <w:rPr>
                <w:rFonts w:hint="eastAsia" w:ascii="宋体" w:hAnsi="宋体" w:cs="Arial"/>
                <w:szCs w:val="21"/>
              </w:rPr>
              <w:t>7</w:t>
            </w:r>
          </w:p>
        </w:tc>
        <w:tc>
          <w:tcPr>
            <w:tcW w:w="1328" w:type="dxa"/>
            <w:noWrap w:val="0"/>
            <w:vAlign w:val="center"/>
          </w:tcPr>
          <w:p>
            <w:pPr>
              <w:widowControl/>
              <w:rPr>
                <w:rFonts w:ascii="宋体" w:hAnsi="宋体" w:cs="Arial"/>
                <w:szCs w:val="21"/>
              </w:rPr>
            </w:pPr>
            <w:r>
              <w:rPr>
                <w:rFonts w:hint="eastAsia" w:ascii="宋体" w:hAnsi="宋体" w:cs="Arial"/>
                <w:szCs w:val="21"/>
              </w:rPr>
              <w:t>副所长</w:t>
            </w:r>
          </w:p>
        </w:tc>
        <w:tc>
          <w:tcPr>
            <w:tcW w:w="1297" w:type="dxa"/>
            <w:noWrap w:val="0"/>
            <w:vAlign w:val="center"/>
          </w:tcPr>
          <w:p>
            <w:pPr>
              <w:widowControl/>
              <w:rPr>
                <w:rFonts w:ascii="宋体" w:hAnsi="宋体" w:cs="Arial"/>
                <w:szCs w:val="21"/>
              </w:rPr>
            </w:pPr>
            <w:r>
              <w:rPr>
                <w:rFonts w:hint="eastAsia" w:ascii="宋体" w:hAnsi="宋体" w:cs="Arial"/>
                <w:szCs w:val="21"/>
              </w:rPr>
              <w:t>研究员</w:t>
            </w:r>
          </w:p>
        </w:tc>
        <w:tc>
          <w:tcPr>
            <w:tcW w:w="2806" w:type="dxa"/>
            <w:noWrap w:val="0"/>
            <w:vAlign w:val="center"/>
          </w:tcPr>
          <w:p>
            <w:pPr>
              <w:rPr>
                <w:rFonts w:ascii="宋体" w:hAnsi="宋体" w:cs="Arial"/>
                <w:szCs w:val="21"/>
              </w:rPr>
            </w:pPr>
            <w:r>
              <w:rPr>
                <w:rFonts w:hint="eastAsia" w:ascii="宋体" w:hAnsi="宋体" w:cs="Arial"/>
                <w:szCs w:val="21"/>
              </w:rPr>
              <w:t>四川省中医药科学院</w:t>
            </w:r>
          </w:p>
        </w:tc>
        <w:tc>
          <w:tcPr>
            <w:tcW w:w="2777" w:type="dxa"/>
            <w:noWrap w:val="0"/>
            <w:vAlign w:val="center"/>
          </w:tcPr>
          <w:p>
            <w:pPr>
              <w:rPr>
                <w:rFonts w:ascii="宋体" w:hAnsi="宋体" w:cs="Arial"/>
                <w:szCs w:val="21"/>
              </w:rPr>
            </w:pPr>
            <w:r>
              <w:rPr>
                <w:rFonts w:hint="eastAsia" w:ascii="宋体" w:hAnsi="宋体" w:cs="Arial"/>
                <w:szCs w:val="21"/>
              </w:rPr>
              <w:t>四川省中医药科学院</w:t>
            </w:r>
          </w:p>
        </w:tc>
        <w:tc>
          <w:tcPr>
            <w:tcW w:w="3348" w:type="dxa"/>
            <w:noWrap w:val="0"/>
            <w:vAlign w:val="center"/>
          </w:tcPr>
          <w:p>
            <w:pPr>
              <w:rPr>
                <w:rFonts w:ascii="宋体" w:hAnsi="宋体" w:cs="Arial"/>
                <w:szCs w:val="21"/>
              </w:rPr>
            </w:pPr>
            <w:r>
              <w:rPr>
                <w:rFonts w:hint="eastAsia" w:ascii="宋体" w:hAnsi="宋体" w:cs="Arial"/>
                <w:szCs w:val="21"/>
              </w:rPr>
              <w:t>药理学及质量生物评价研究。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716" w:type="dxa"/>
            <w:noWrap w:val="0"/>
            <w:vAlign w:val="center"/>
          </w:tcPr>
          <w:p>
            <w:pPr>
              <w:jc w:val="center"/>
              <w:rPr>
                <w:rFonts w:ascii="宋体" w:hAnsi="宋体" w:cs="Arial"/>
                <w:szCs w:val="21"/>
              </w:rPr>
            </w:pPr>
            <w:r>
              <w:rPr>
                <w:rFonts w:hint="eastAsia" w:ascii="宋体" w:hAnsi="宋体" w:cs="Arial"/>
                <w:szCs w:val="21"/>
              </w:rPr>
              <w:t>8</w:t>
            </w:r>
          </w:p>
        </w:tc>
        <w:tc>
          <w:tcPr>
            <w:tcW w:w="1009" w:type="dxa"/>
            <w:noWrap w:val="0"/>
            <w:vAlign w:val="center"/>
          </w:tcPr>
          <w:p>
            <w:pPr>
              <w:rPr>
                <w:rFonts w:ascii="宋体" w:hAnsi="宋体" w:cs="Arial"/>
                <w:szCs w:val="21"/>
              </w:rPr>
            </w:pPr>
            <w:r>
              <w:rPr>
                <w:rFonts w:hint="eastAsia" w:ascii="宋体" w:hAnsi="宋体" w:cs="Arial"/>
                <w:szCs w:val="21"/>
              </w:rPr>
              <w:t>田阿娟</w:t>
            </w:r>
          </w:p>
        </w:tc>
        <w:tc>
          <w:tcPr>
            <w:tcW w:w="836" w:type="dxa"/>
            <w:noWrap w:val="0"/>
            <w:vAlign w:val="center"/>
          </w:tcPr>
          <w:p>
            <w:pPr>
              <w:jc w:val="center"/>
              <w:rPr>
                <w:rFonts w:ascii="宋体" w:hAnsi="宋体" w:cs="Arial"/>
                <w:szCs w:val="21"/>
              </w:rPr>
            </w:pPr>
            <w:r>
              <w:rPr>
                <w:rFonts w:hint="eastAsia" w:ascii="宋体" w:hAnsi="宋体" w:cs="Arial"/>
                <w:szCs w:val="21"/>
              </w:rPr>
              <w:t>8</w:t>
            </w:r>
          </w:p>
        </w:tc>
        <w:tc>
          <w:tcPr>
            <w:tcW w:w="1328" w:type="dxa"/>
            <w:noWrap w:val="0"/>
            <w:vAlign w:val="center"/>
          </w:tcPr>
          <w:p>
            <w:pPr>
              <w:widowControl/>
              <w:rPr>
                <w:rFonts w:ascii="宋体" w:hAnsi="宋体" w:cs="Arial"/>
                <w:szCs w:val="21"/>
              </w:rPr>
            </w:pPr>
            <w:r>
              <w:rPr>
                <w:rFonts w:hint="eastAsia" w:ascii="宋体" w:hAnsi="宋体" w:cs="Arial"/>
                <w:szCs w:val="21"/>
              </w:rPr>
              <w:t>副总裁</w:t>
            </w:r>
          </w:p>
        </w:tc>
        <w:tc>
          <w:tcPr>
            <w:tcW w:w="1297" w:type="dxa"/>
            <w:noWrap w:val="0"/>
            <w:vAlign w:val="center"/>
          </w:tcPr>
          <w:p>
            <w:pPr>
              <w:widowControl/>
              <w:rPr>
                <w:rFonts w:ascii="宋体" w:hAnsi="宋体" w:cs="Arial"/>
                <w:szCs w:val="21"/>
              </w:rPr>
            </w:pPr>
            <w:r>
              <w:rPr>
                <w:rFonts w:hint="eastAsia" w:ascii="宋体" w:hAnsi="宋体" w:cs="Arial"/>
                <w:szCs w:val="21"/>
              </w:rPr>
              <w:t>中级</w:t>
            </w:r>
          </w:p>
        </w:tc>
        <w:tc>
          <w:tcPr>
            <w:tcW w:w="2806" w:type="dxa"/>
            <w:noWrap w:val="0"/>
            <w:vAlign w:val="center"/>
          </w:tcPr>
          <w:p>
            <w:pPr>
              <w:rPr>
                <w:rFonts w:ascii="宋体" w:hAnsi="宋体" w:cs="Arial"/>
                <w:szCs w:val="21"/>
              </w:rPr>
            </w:pPr>
            <w:r>
              <w:rPr>
                <w:rFonts w:hint="eastAsia" w:ascii="宋体" w:hAnsi="宋体" w:cs="Arial"/>
                <w:szCs w:val="21"/>
              </w:rPr>
              <w:t>成都百裕制药股份有限公司</w:t>
            </w:r>
          </w:p>
        </w:tc>
        <w:tc>
          <w:tcPr>
            <w:tcW w:w="2777" w:type="dxa"/>
            <w:noWrap w:val="0"/>
            <w:vAlign w:val="center"/>
          </w:tcPr>
          <w:p>
            <w:pPr>
              <w:rPr>
                <w:rFonts w:ascii="宋体" w:hAnsi="宋体" w:cs="Arial"/>
                <w:szCs w:val="21"/>
              </w:rPr>
            </w:pPr>
            <w:r>
              <w:rPr>
                <w:rFonts w:hint="eastAsia" w:ascii="宋体" w:hAnsi="宋体" w:cs="Arial"/>
                <w:szCs w:val="21"/>
              </w:rPr>
              <w:t>成都百裕制药股份有限公司</w:t>
            </w:r>
          </w:p>
        </w:tc>
        <w:tc>
          <w:tcPr>
            <w:tcW w:w="3348" w:type="dxa"/>
            <w:noWrap w:val="0"/>
            <w:vAlign w:val="center"/>
          </w:tcPr>
          <w:p>
            <w:pPr>
              <w:rPr>
                <w:rFonts w:ascii="宋体" w:hAnsi="宋体" w:cs="Arial"/>
                <w:szCs w:val="21"/>
              </w:rPr>
            </w:pPr>
            <w:r>
              <w:rPr>
                <w:rFonts w:ascii="宋体" w:hAnsi="宋体"/>
                <w:color w:val="000000"/>
                <w:szCs w:val="24"/>
              </w:rPr>
              <w:t>药学</w:t>
            </w:r>
            <w:r>
              <w:rPr>
                <w:rFonts w:hint="eastAsia" w:ascii="宋体" w:hAnsi="宋体"/>
                <w:color w:val="000000"/>
                <w:szCs w:val="24"/>
              </w:rPr>
              <w:t>研究、药理研究及临床相关研究工作。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716" w:type="dxa"/>
            <w:noWrap w:val="0"/>
            <w:vAlign w:val="center"/>
          </w:tcPr>
          <w:p>
            <w:pPr>
              <w:jc w:val="center"/>
              <w:rPr>
                <w:rFonts w:ascii="宋体" w:hAnsi="宋体" w:cs="Arial"/>
                <w:szCs w:val="21"/>
              </w:rPr>
            </w:pPr>
            <w:r>
              <w:rPr>
                <w:rFonts w:ascii="宋体" w:hAnsi="宋体" w:cs="Arial"/>
                <w:szCs w:val="21"/>
              </w:rPr>
              <w:t>9</w:t>
            </w:r>
          </w:p>
        </w:tc>
        <w:tc>
          <w:tcPr>
            <w:tcW w:w="1009" w:type="dxa"/>
            <w:noWrap w:val="0"/>
            <w:vAlign w:val="center"/>
          </w:tcPr>
          <w:p>
            <w:pPr>
              <w:rPr>
                <w:rFonts w:ascii="宋体" w:hAnsi="宋体" w:cs="Arial"/>
                <w:szCs w:val="21"/>
              </w:rPr>
            </w:pPr>
            <w:r>
              <w:rPr>
                <w:rFonts w:hint="eastAsia" w:ascii="宋体" w:hAnsi="宋体" w:cs="Arial"/>
                <w:szCs w:val="21"/>
              </w:rPr>
              <w:t>李慧琴</w:t>
            </w:r>
          </w:p>
        </w:tc>
        <w:tc>
          <w:tcPr>
            <w:tcW w:w="836" w:type="dxa"/>
            <w:noWrap w:val="0"/>
            <w:vAlign w:val="center"/>
          </w:tcPr>
          <w:p>
            <w:pPr>
              <w:jc w:val="center"/>
              <w:rPr>
                <w:rFonts w:ascii="宋体" w:hAnsi="宋体" w:cs="Arial"/>
                <w:szCs w:val="21"/>
              </w:rPr>
            </w:pPr>
            <w:r>
              <w:rPr>
                <w:rFonts w:ascii="宋体" w:hAnsi="宋体" w:cs="Arial"/>
                <w:szCs w:val="21"/>
              </w:rPr>
              <w:t>9</w:t>
            </w:r>
          </w:p>
        </w:tc>
        <w:tc>
          <w:tcPr>
            <w:tcW w:w="1328" w:type="dxa"/>
            <w:noWrap w:val="0"/>
            <w:vAlign w:val="center"/>
          </w:tcPr>
          <w:p>
            <w:pPr>
              <w:widowControl/>
              <w:rPr>
                <w:rFonts w:ascii="宋体" w:hAnsi="宋体" w:cs="Arial"/>
                <w:szCs w:val="21"/>
              </w:rPr>
            </w:pPr>
            <w:r>
              <w:rPr>
                <w:rFonts w:ascii="宋体" w:hAnsi="宋体" w:cs="Arial"/>
                <w:szCs w:val="21"/>
              </w:rPr>
              <w:t>药理中心总监</w:t>
            </w:r>
          </w:p>
        </w:tc>
        <w:tc>
          <w:tcPr>
            <w:tcW w:w="1297" w:type="dxa"/>
            <w:noWrap w:val="0"/>
            <w:vAlign w:val="center"/>
          </w:tcPr>
          <w:p>
            <w:pPr>
              <w:widowControl/>
              <w:rPr>
                <w:rFonts w:ascii="宋体" w:hAnsi="宋体" w:cs="Arial"/>
                <w:szCs w:val="21"/>
              </w:rPr>
            </w:pPr>
            <w:r>
              <w:rPr>
                <w:rFonts w:hint="eastAsia" w:ascii="宋体" w:hAnsi="宋体" w:cs="Arial"/>
                <w:szCs w:val="21"/>
              </w:rPr>
              <w:t>助理研究员</w:t>
            </w:r>
          </w:p>
        </w:tc>
        <w:tc>
          <w:tcPr>
            <w:tcW w:w="2806" w:type="dxa"/>
            <w:noWrap w:val="0"/>
            <w:vAlign w:val="center"/>
          </w:tcPr>
          <w:p>
            <w:pPr>
              <w:rPr>
                <w:rFonts w:ascii="宋体" w:hAnsi="宋体" w:cs="Arial"/>
                <w:szCs w:val="21"/>
              </w:rPr>
            </w:pPr>
            <w:r>
              <w:rPr>
                <w:rFonts w:hint="eastAsia" w:ascii="宋体" w:hAnsi="宋体" w:cs="Arial"/>
                <w:szCs w:val="21"/>
              </w:rPr>
              <w:t>成都百裕制药股份有限公司</w:t>
            </w:r>
          </w:p>
        </w:tc>
        <w:tc>
          <w:tcPr>
            <w:tcW w:w="2777" w:type="dxa"/>
            <w:noWrap w:val="0"/>
            <w:vAlign w:val="center"/>
          </w:tcPr>
          <w:p>
            <w:pPr>
              <w:rPr>
                <w:rFonts w:ascii="宋体" w:hAnsi="宋体" w:cs="Arial"/>
                <w:szCs w:val="21"/>
              </w:rPr>
            </w:pPr>
            <w:r>
              <w:rPr>
                <w:rFonts w:hint="eastAsia" w:ascii="宋体" w:hAnsi="宋体" w:cs="Arial"/>
                <w:szCs w:val="21"/>
              </w:rPr>
              <w:t>成都百裕制药股份有限公司</w:t>
            </w:r>
          </w:p>
        </w:tc>
        <w:tc>
          <w:tcPr>
            <w:tcW w:w="3348" w:type="dxa"/>
            <w:noWrap w:val="0"/>
            <w:vAlign w:val="center"/>
          </w:tcPr>
          <w:p>
            <w:pPr>
              <w:rPr>
                <w:rFonts w:hint="eastAsia" w:ascii="宋体" w:hAnsi="宋体" w:cs="Arial"/>
                <w:szCs w:val="21"/>
              </w:rPr>
            </w:pPr>
            <w:r>
              <w:rPr>
                <w:rFonts w:hint="eastAsia" w:ascii="宋体" w:hAnsi="宋体" w:cs="Arial"/>
                <w:szCs w:val="21"/>
              </w:rPr>
              <w:t>临床研究</w:t>
            </w:r>
            <w:r>
              <w:rPr>
                <w:rFonts w:ascii="宋体" w:hAnsi="宋体" w:cs="Arial"/>
                <w:szCs w:val="21"/>
              </w:rPr>
              <w:t>、药理药效及机制研究、适应症探索性研究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716" w:type="dxa"/>
            <w:noWrap w:val="0"/>
            <w:vAlign w:val="center"/>
          </w:tcPr>
          <w:p>
            <w:pPr>
              <w:jc w:val="center"/>
              <w:rPr>
                <w:rFonts w:ascii="宋体" w:hAnsi="宋体" w:cs="Arial"/>
                <w:szCs w:val="21"/>
              </w:rPr>
            </w:pPr>
            <w:r>
              <w:rPr>
                <w:rFonts w:hint="eastAsia" w:ascii="宋体" w:hAnsi="宋体" w:cs="Arial"/>
                <w:szCs w:val="21"/>
              </w:rPr>
              <w:t>1</w:t>
            </w:r>
            <w:r>
              <w:rPr>
                <w:rFonts w:ascii="宋体" w:hAnsi="宋体" w:cs="Arial"/>
                <w:szCs w:val="21"/>
              </w:rPr>
              <w:t>0</w:t>
            </w:r>
          </w:p>
        </w:tc>
        <w:tc>
          <w:tcPr>
            <w:tcW w:w="1009" w:type="dxa"/>
            <w:noWrap w:val="0"/>
            <w:vAlign w:val="center"/>
          </w:tcPr>
          <w:p>
            <w:pPr>
              <w:rPr>
                <w:rFonts w:ascii="宋体" w:hAnsi="宋体" w:cs="Arial"/>
                <w:szCs w:val="21"/>
              </w:rPr>
            </w:pPr>
            <w:r>
              <w:rPr>
                <w:rFonts w:hint="eastAsia" w:ascii="宋体" w:hAnsi="宋体" w:cs="Arial"/>
                <w:szCs w:val="21"/>
              </w:rPr>
              <w:t>向  丽</w:t>
            </w:r>
          </w:p>
        </w:tc>
        <w:tc>
          <w:tcPr>
            <w:tcW w:w="836" w:type="dxa"/>
            <w:noWrap w:val="0"/>
            <w:vAlign w:val="center"/>
          </w:tcPr>
          <w:p>
            <w:pPr>
              <w:jc w:val="center"/>
              <w:rPr>
                <w:rFonts w:ascii="宋体" w:hAnsi="宋体" w:cs="Arial"/>
                <w:szCs w:val="21"/>
              </w:rPr>
            </w:pPr>
            <w:r>
              <w:rPr>
                <w:rFonts w:hint="eastAsia" w:ascii="宋体" w:hAnsi="宋体" w:cs="Arial"/>
                <w:szCs w:val="21"/>
              </w:rPr>
              <w:t>1</w:t>
            </w:r>
            <w:r>
              <w:rPr>
                <w:rFonts w:ascii="宋体" w:hAnsi="宋体" w:cs="Arial"/>
                <w:szCs w:val="21"/>
              </w:rPr>
              <w:t>0</w:t>
            </w:r>
          </w:p>
        </w:tc>
        <w:tc>
          <w:tcPr>
            <w:tcW w:w="1328" w:type="dxa"/>
            <w:noWrap w:val="0"/>
            <w:vAlign w:val="center"/>
          </w:tcPr>
          <w:p>
            <w:pPr>
              <w:rPr>
                <w:rFonts w:ascii="宋体" w:hAnsi="宋体" w:cs="Arial"/>
                <w:szCs w:val="21"/>
              </w:rPr>
            </w:pPr>
            <w:r>
              <w:rPr>
                <w:rFonts w:hint="eastAsia" w:ascii="宋体" w:hAnsi="宋体" w:cs="Arial"/>
                <w:szCs w:val="21"/>
              </w:rPr>
              <w:t>无</w:t>
            </w:r>
          </w:p>
        </w:tc>
        <w:tc>
          <w:tcPr>
            <w:tcW w:w="1297" w:type="dxa"/>
            <w:noWrap w:val="0"/>
            <w:vAlign w:val="center"/>
          </w:tcPr>
          <w:p>
            <w:pPr>
              <w:rPr>
                <w:rFonts w:ascii="宋体" w:hAnsi="宋体" w:cs="Arial"/>
                <w:szCs w:val="21"/>
              </w:rPr>
            </w:pPr>
            <w:r>
              <w:rPr>
                <w:rFonts w:hint="eastAsia" w:ascii="宋体" w:hAnsi="宋体" w:cs="Arial"/>
                <w:szCs w:val="21"/>
              </w:rPr>
              <w:t>副研究员</w:t>
            </w:r>
          </w:p>
        </w:tc>
        <w:tc>
          <w:tcPr>
            <w:tcW w:w="2806" w:type="dxa"/>
            <w:noWrap w:val="0"/>
            <w:vAlign w:val="center"/>
          </w:tcPr>
          <w:p>
            <w:pPr>
              <w:rPr>
                <w:rFonts w:ascii="宋体" w:hAnsi="宋体" w:cs="Arial"/>
                <w:szCs w:val="21"/>
              </w:rPr>
            </w:pPr>
            <w:r>
              <w:rPr>
                <w:rFonts w:hint="eastAsia" w:ascii="宋体" w:hAnsi="宋体" w:cs="Arial"/>
                <w:szCs w:val="21"/>
              </w:rPr>
              <w:t>中国中医科学院中药研究所</w:t>
            </w:r>
          </w:p>
        </w:tc>
        <w:tc>
          <w:tcPr>
            <w:tcW w:w="2777" w:type="dxa"/>
            <w:noWrap w:val="0"/>
            <w:vAlign w:val="center"/>
          </w:tcPr>
          <w:p>
            <w:pPr>
              <w:rPr>
                <w:rFonts w:ascii="宋体" w:hAnsi="宋体" w:cs="Arial"/>
                <w:szCs w:val="21"/>
              </w:rPr>
            </w:pPr>
            <w:r>
              <w:rPr>
                <w:rFonts w:hint="eastAsia" w:ascii="宋体" w:hAnsi="宋体" w:cs="Arial"/>
                <w:szCs w:val="21"/>
              </w:rPr>
              <w:t>中国中医科学院中药研究所</w:t>
            </w:r>
          </w:p>
        </w:tc>
        <w:tc>
          <w:tcPr>
            <w:tcW w:w="3348" w:type="dxa"/>
            <w:noWrap w:val="0"/>
            <w:vAlign w:val="center"/>
          </w:tcPr>
          <w:p>
            <w:pPr>
              <w:rPr>
                <w:rFonts w:hint="eastAsia" w:ascii="宋体" w:hAnsi="宋体" w:cs="Arial"/>
                <w:szCs w:val="21"/>
              </w:rPr>
            </w:pPr>
            <w:r>
              <w:rPr>
                <w:rFonts w:hint="eastAsia" w:ascii="宋体" w:hAnsi="宋体" w:cs="Arial"/>
                <w:szCs w:val="21"/>
              </w:rPr>
              <w:t>银杏全球产地适宜区划，银杏DNA条形码标准，银杏转录组，银杏叶绿体基因组等研究。</w:t>
            </w:r>
          </w:p>
        </w:tc>
      </w:tr>
    </w:tbl>
    <w:p>
      <w:pPr>
        <w:spacing w:line="360" w:lineRule="auto"/>
        <w:jc w:val="left"/>
        <w:rPr>
          <w:rFonts w:ascii="宋体" w:hAnsi="宋体"/>
          <w:b/>
          <w:color w:val="000000"/>
          <w:sz w:val="24"/>
          <w:szCs w:val="24"/>
        </w:rPr>
        <w:sectPr>
          <w:pgSz w:w="16838" w:h="11906" w:orient="landscape"/>
          <w:pgMar w:top="1418" w:right="1361" w:bottom="1134" w:left="1361" w:header="851" w:footer="992" w:gutter="0"/>
          <w:cols w:space="720" w:num="1"/>
          <w:docGrid w:linePitch="312" w:charSpace="0"/>
        </w:sectPr>
      </w:pPr>
    </w:p>
    <w:p>
      <w:pPr>
        <w:spacing w:line="360" w:lineRule="auto"/>
        <w:rPr>
          <w:rFonts w:ascii="宋体" w:hAnsi="宋体"/>
          <w:b/>
          <w:color w:val="000000"/>
          <w:sz w:val="24"/>
          <w:szCs w:val="24"/>
        </w:rPr>
      </w:pPr>
      <w:r>
        <w:rPr>
          <w:rFonts w:hint="eastAsia" w:ascii="宋体" w:hAnsi="宋体"/>
          <w:b/>
          <w:color w:val="000000"/>
          <w:sz w:val="24"/>
          <w:szCs w:val="24"/>
        </w:rPr>
        <w:t>主要完成单位及创新推广贡献</w:t>
      </w:r>
    </w:p>
    <w:tbl>
      <w:tblPr>
        <w:tblStyle w:val="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center"/>
          </w:tcPr>
          <w:p>
            <w:pPr>
              <w:spacing w:line="360" w:lineRule="auto"/>
              <w:rPr>
                <w:rFonts w:ascii="宋体" w:hAnsi="宋体"/>
                <w:b/>
                <w:kern w:val="0"/>
                <w:sz w:val="24"/>
                <w:szCs w:val="24"/>
              </w:rPr>
            </w:pPr>
            <w:r>
              <w:rPr>
                <w:rFonts w:hint="eastAsia" w:ascii="宋体" w:hAnsi="宋体"/>
                <w:b/>
                <w:kern w:val="0"/>
                <w:sz w:val="24"/>
                <w:szCs w:val="24"/>
              </w:rPr>
              <w:t>序号</w:t>
            </w:r>
          </w:p>
        </w:tc>
        <w:tc>
          <w:tcPr>
            <w:tcW w:w="2410" w:type="dxa"/>
            <w:noWrap w:val="0"/>
            <w:vAlign w:val="center"/>
          </w:tcPr>
          <w:p>
            <w:pPr>
              <w:spacing w:line="360" w:lineRule="auto"/>
              <w:jc w:val="center"/>
              <w:rPr>
                <w:rFonts w:ascii="宋体" w:hAnsi="宋体"/>
                <w:b/>
                <w:kern w:val="0"/>
                <w:sz w:val="24"/>
                <w:szCs w:val="24"/>
              </w:rPr>
            </w:pPr>
            <w:r>
              <w:rPr>
                <w:rFonts w:hint="eastAsia" w:ascii="宋体" w:hAnsi="宋体"/>
                <w:b/>
                <w:kern w:val="0"/>
                <w:sz w:val="24"/>
                <w:szCs w:val="24"/>
              </w:rPr>
              <w:t>主要完成单位</w:t>
            </w:r>
          </w:p>
        </w:tc>
        <w:tc>
          <w:tcPr>
            <w:tcW w:w="6520" w:type="dxa"/>
            <w:noWrap w:val="0"/>
            <w:vAlign w:val="center"/>
          </w:tcPr>
          <w:p>
            <w:pPr>
              <w:spacing w:line="360" w:lineRule="auto"/>
              <w:jc w:val="center"/>
              <w:rPr>
                <w:rFonts w:ascii="宋体" w:hAnsi="宋体"/>
                <w:b/>
                <w:kern w:val="0"/>
                <w:sz w:val="24"/>
                <w:szCs w:val="24"/>
              </w:rPr>
            </w:pPr>
            <w:r>
              <w:rPr>
                <w:rFonts w:hint="eastAsia" w:ascii="宋体" w:hAnsi="宋体"/>
                <w:b/>
                <w:kern w:val="0"/>
                <w:sz w:val="24"/>
                <w:szCs w:val="24"/>
              </w:rPr>
              <w:t>创新推广贡献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5" w:hRule="atLeast"/>
        </w:trPr>
        <w:tc>
          <w:tcPr>
            <w:tcW w:w="817" w:type="dxa"/>
            <w:noWrap w:val="0"/>
            <w:vAlign w:val="center"/>
          </w:tcPr>
          <w:p>
            <w:pPr>
              <w:spacing w:line="360" w:lineRule="auto"/>
              <w:jc w:val="center"/>
              <w:rPr>
                <w:rFonts w:ascii="宋体" w:hAnsi="宋体"/>
                <w:kern w:val="0"/>
                <w:szCs w:val="21"/>
              </w:rPr>
            </w:pPr>
            <w:r>
              <w:rPr>
                <w:rFonts w:hint="eastAsia" w:ascii="宋体" w:hAnsi="宋体"/>
                <w:kern w:val="0"/>
                <w:szCs w:val="21"/>
              </w:rPr>
              <w:t>1</w:t>
            </w:r>
          </w:p>
        </w:tc>
        <w:tc>
          <w:tcPr>
            <w:tcW w:w="2410" w:type="dxa"/>
            <w:noWrap w:val="0"/>
            <w:vAlign w:val="center"/>
          </w:tcPr>
          <w:p>
            <w:pPr>
              <w:spacing w:line="360" w:lineRule="auto"/>
              <w:rPr>
                <w:rFonts w:ascii="宋体" w:hAnsi="宋体"/>
                <w:kern w:val="0"/>
                <w:szCs w:val="21"/>
              </w:rPr>
            </w:pPr>
            <w:r>
              <w:rPr>
                <w:rFonts w:hint="eastAsia" w:ascii="宋体" w:hAnsi="宋体"/>
                <w:kern w:val="0"/>
                <w:szCs w:val="21"/>
              </w:rPr>
              <w:t>成都</w:t>
            </w:r>
            <w:r>
              <w:rPr>
                <w:rFonts w:ascii="宋体" w:hAnsi="宋体"/>
                <w:kern w:val="0"/>
                <w:szCs w:val="21"/>
              </w:rPr>
              <w:t>百裕制药股份有限公司</w:t>
            </w:r>
          </w:p>
        </w:tc>
        <w:tc>
          <w:tcPr>
            <w:tcW w:w="6520" w:type="dxa"/>
            <w:noWrap w:val="0"/>
            <w:vAlign w:val="center"/>
          </w:tcPr>
          <w:p>
            <w:pPr>
              <w:widowControl/>
              <w:jc w:val="left"/>
              <w:rPr>
                <w:rFonts w:ascii="宋体" w:hAnsi="宋体"/>
                <w:color w:val="000000"/>
                <w:kern w:val="0"/>
                <w:szCs w:val="21"/>
              </w:rPr>
            </w:pPr>
            <w:r>
              <w:rPr>
                <w:rFonts w:hint="eastAsia" w:ascii="宋体" w:hAnsi="宋体"/>
                <w:color w:val="000000"/>
                <w:kern w:val="0"/>
                <w:szCs w:val="21"/>
              </w:rPr>
              <w:t>作为项目牵头单位，根据行业产业发展需要进行选题立项，对本项目的研究及产业化进行全面实施。同时组织四川省中医药科学院、中国中医科学院中药研究所、四川大学华西医院等进行产学研合作，攻克了中药注射剂有效性、安全性和质量可控等技术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817" w:type="dxa"/>
            <w:noWrap w:val="0"/>
            <w:vAlign w:val="center"/>
          </w:tcPr>
          <w:p>
            <w:pPr>
              <w:spacing w:line="360" w:lineRule="auto"/>
              <w:jc w:val="center"/>
              <w:rPr>
                <w:rFonts w:ascii="宋体" w:hAnsi="宋体"/>
                <w:kern w:val="0"/>
                <w:szCs w:val="21"/>
              </w:rPr>
            </w:pPr>
            <w:r>
              <w:rPr>
                <w:rFonts w:hint="eastAsia" w:ascii="宋体" w:hAnsi="宋体"/>
                <w:kern w:val="0"/>
                <w:szCs w:val="21"/>
              </w:rPr>
              <w:t>2</w:t>
            </w:r>
          </w:p>
        </w:tc>
        <w:tc>
          <w:tcPr>
            <w:tcW w:w="2410" w:type="dxa"/>
            <w:noWrap w:val="0"/>
            <w:vAlign w:val="center"/>
          </w:tcPr>
          <w:p>
            <w:pPr>
              <w:spacing w:line="360" w:lineRule="auto"/>
              <w:rPr>
                <w:rFonts w:ascii="宋体" w:hAnsi="宋体"/>
                <w:kern w:val="0"/>
                <w:szCs w:val="21"/>
              </w:rPr>
            </w:pPr>
            <w:r>
              <w:rPr>
                <w:rFonts w:hint="eastAsia" w:ascii="宋体" w:hAnsi="宋体"/>
                <w:kern w:val="0"/>
                <w:szCs w:val="21"/>
              </w:rPr>
              <w:t>四川省中医药科学院</w:t>
            </w:r>
          </w:p>
        </w:tc>
        <w:tc>
          <w:tcPr>
            <w:tcW w:w="6520" w:type="dxa"/>
            <w:noWrap w:val="0"/>
            <w:vAlign w:val="center"/>
          </w:tcPr>
          <w:p>
            <w:pPr>
              <w:widowControl/>
              <w:jc w:val="left"/>
              <w:rPr>
                <w:rFonts w:ascii="宋体" w:hAnsi="宋体"/>
                <w:color w:val="000000"/>
                <w:kern w:val="0"/>
                <w:szCs w:val="21"/>
              </w:rPr>
            </w:pPr>
            <w:r>
              <w:rPr>
                <w:rFonts w:hint="eastAsia" w:ascii="宋体" w:hAnsi="宋体"/>
                <w:color w:val="000000"/>
                <w:kern w:val="0"/>
                <w:szCs w:val="21"/>
              </w:rPr>
              <w:t>作为本项目研究的主要负责单位，负责项目总体设计、技术把关、药理学及质量生物评价研究。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817" w:type="dxa"/>
            <w:noWrap w:val="0"/>
            <w:vAlign w:val="center"/>
          </w:tcPr>
          <w:p>
            <w:pPr>
              <w:spacing w:line="360" w:lineRule="auto"/>
              <w:jc w:val="center"/>
              <w:rPr>
                <w:rFonts w:ascii="宋体" w:hAnsi="宋体"/>
                <w:kern w:val="0"/>
                <w:szCs w:val="21"/>
              </w:rPr>
            </w:pPr>
            <w:r>
              <w:rPr>
                <w:rFonts w:ascii="宋体" w:hAnsi="宋体"/>
                <w:kern w:val="0"/>
                <w:szCs w:val="21"/>
              </w:rPr>
              <w:t>3</w:t>
            </w:r>
          </w:p>
        </w:tc>
        <w:tc>
          <w:tcPr>
            <w:tcW w:w="2410" w:type="dxa"/>
            <w:noWrap w:val="0"/>
            <w:vAlign w:val="center"/>
          </w:tcPr>
          <w:p>
            <w:pPr>
              <w:spacing w:line="360" w:lineRule="auto"/>
              <w:rPr>
                <w:rFonts w:ascii="宋体" w:hAnsi="宋体"/>
                <w:kern w:val="0"/>
                <w:szCs w:val="21"/>
              </w:rPr>
            </w:pPr>
            <w:r>
              <w:rPr>
                <w:rFonts w:hint="eastAsia" w:ascii="宋体" w:hAnsi="宋体"/>
                <w:kern w:val="0"/>
                <w:szCs w:val="21"/>
              </w:rPr>
              <w:t>四川</w:t>
            </w:r>
            <w:r>
              <w:rPr>
                <w:rFonts w:ascii="宋体" w:hAnsi="宋体"/>
                <w:kern w:val="0"/>
                <w:szCs w:val="21"/>
              </w:rPr>
              <w:t>大学华西医院</w:t>
            </w:r>
          </w:p>
        </w:tc>
        <w:tc>
          <w:tcPr>
            <w:tcW w:w="6520" w:type="dxa"/>
            <w:noWrap w:val="0"/>
            <w:vAlign w:val="center"/>
          </w:tcPr>
          <w:p>
            <w:pPr>
              <w:rPr>
                <w:rFonts w:ascii="宋体" w:hAnsi="宋体"/>
                <w:color w:val="000000"/>
                <w:kern w:val="0"/>
                <w:szCs w:val="21"/>
              </w:rPr>
            </w:pPr>
            <w:r>
              <w:rPr>
                <w:rFonts w:hint="eastAsia" w:ascii="宋体" w:hAnsi="宋体"/>
                <w:color w:val="000000"/>
                <w:kern w:val="0"/>
                <w:szCs w:val="21"/>
              </w:rPr>
              <w:t>作为本项目的参研单位，承担银杏内酯的I期临床试验等。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817" w:type="dxa"/>
            <w:noWrap w:val="0"/>
            <w:vAlign w:val="center"/>
          </w:tcPr>
          <w:p>
            <w:pPr>
              <w:spacing w:line="360" w:lineRule="auto"/>
              <w:jc w:val="center"/>
              <w:rPr>
                <w:rFonts w:ascii="宋体" w:hAnsi="宋体"/>
                <w:kern w:val="0"/>
                <w:szCs w:val="21"/>
              </w:rPr>
            </w:pPr>
            <w:r>
              <w:rPr>
                <w:rFonts w:ascii="宋体" w:hAnsi="宋体"/>
                <w:kern w:val="0"/>
                <w:szCs w:val="21"/>
              </w:rPr>
              <w:t>4</w:t>
            </w:r>
          </w:p>
        </w:tc>
        <w:tc>
          <w:tcPr>
            <w:tcW w:w="2410" w:type="dxa"/>
            <w:noWrap w:val="0"/>
            <w:vAlign w:val="center"/>
          </w:tcPr>
          <w:p>
            <w:pPr>
              <w:spacing w:line="360" w:lineRule="auto"/>
              <w:rPr>
                <w:rFonts w:ascii="宋体" w:hAnsi="宋体"/>
                <w:kern w:val="0"/>
                <w:szCs w:val="21"/>
              </w:rPr>
            </w:pPr>
            <w:r>
              <w:rPr>
                <w:rFonts w:hint="eastAsia" w:ascii="宋体" w:hAnsi="宋体"/>
                <w:kern w:val="0"/>
                <w:szCs w:val="21"/>
              </w:rPr>
              <w:t>天津</w:t>
            </w:r>
            <w:r>
              <w:rPr>
                <w:rFonts w:ascii="宋体" w:hAnsi="宋体"/>
                <w:kern w:val="0"/>
                <w:szCs w:val="21"/>
              </w:rPr>
              <w:t>中医药大学第二附属医院</w:t>
            </w:r>
          </w:p>
        </w:tc>
        <w:tc>
          <w:tcPr>
            <w:tcW w:w="6520" w:type="dxa"/>
            <w:noWrap w:val="0"/>
            <w:vAlign w:val="center"/>
          </w:tcPr>
          <w:p>
            <w:pPr>
              <w:rPr>
                <w:rFonts w:ascii="宋体" w:hAnsi="宋体"/>
                <w:color w:val="000000"/>
                <w:kern w:val="0"/>
                <w:szCs w:val="21"/>
              </w:rPr>
            </w:pPr>
            <w:r>
              <w:rPr>
                <w:rFonts w:hint="eastAsia" w:ascii="宋体" w:hAnsi="宋体"/>
                <w:color w:val="000000"/>
                <w:kern w:val="0"/>
                <w:szCs w:val="21"/>
              </w:rPr>
              <w:t>本单位为项目的实施提供必要的硬件条件及人员保障，顺利完成临床试验工作。并在本单位对项目成果进行推广使用，获得较好的社会和经济效益。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trPr>
        <w:tc>
          <w:tcPr>
            <w:tcW w:w="817" w:type="dxa"/>
            <w:noWrap w:val="0"/>
            <w:vAlign w:val="center"/>
          </w:tcPr>
          <w:p>
            <w:pPr>
              <w:spacing w:line="360" w:lineRule="auto"/>
              <w:jc w:val="center"/>
              <w:rPr>
                <w:rFonts w:ascii="宋体" w:hAnsi="宋体"/>
                <w:kern w:val="0"/>
                <w:szCs w:val="21"/>
              </w:rPr>
            </w:pPr>
            <w:r>
              <w:rPr>
                <w:rFonts w:ascii="宋体" w:hAnsi="宋体"/>
                <w:kern w:val="0"/>
                <w:szCs w:val="21"/>
              </w:rPr>
              <w:t>5</w:t>
            </w:r>
          </w:p>
        </w:tc>
        <w:tc>
          <w:tcPr>
            <w:tcW w:w="2410" w:type="dxa"/>
            <w:noWrap w:val="0"/>
            <w:vAlign w:val="center"/>
          </w:tcPr>
          <w:p>
            <w:pPr>
              <w:spacing w:line="360" w:lineRule="auto"/>
              <w:rPr>
                <w:rFonts w:ascii="宋体" w:hAnsi="宋体"/>
                <w:kern w:val="0"/>
                <w:szCs w:val="21"/>
              </w:rPr>
            </w:pPr>
            <w:r>
              <w:rPr>
                <w:rFonts w:hint="eastAsia" w:ascii="宋体" w:hAnsi="宋体"/>
                <w:kern w:val="0"/>
                <w:szCs w:val="21"/>
              </w:rPr>
              <w:t>中国中医</w:t>
            </w:r>
            <w:r>
              <w:rPr>
                <w:rFonts w:ascii="宋体" w:hAnsi="宋体"/>
                <w:kern w:val="0"/>
                <w:szCs w:val="21"/>
              </w:rPr>
              <w:t>科学院中药研究所</w:t>
            </w:r>
          </w:p>
        </w:tc>
        <w:tc>
          <w:tcPr>
            <w:tcW w:w="6520" w:type="dxa"/>
            <w:noWrap w:val="0"/>
            <w:vAlign w:val="center"/>
          </w:tcPr>
          <w:p>
            <w:pPr>
              <w:rPr>
                <w:rFonts w:ascii="宋体" w:hAnsi="宋体"/>
                <w:color w:val="000000"/>
                <w:kern w:val="0"/>
                <w:szCs w:val="21"/>
              </w:rPr>
            </w:pPr>
            <w:r>
              <w:rPr>
                <w:rFonts w:ascii="宋体" w:hAnsi="宋体"/>
                <w:color w:val="000000"/>
                <w:kern w:val="0"/>
                <w:szCs w:val="21"/>
              </w:rPr>
              <w:t>建立银杏全球产地适宜区划，为银杏基地选地标准化建立指导；制定银杏DNA条形码标准，为银杏产品可溯源体系提供支撑；开展银杏转录组，及银杏叶绿体基因组工作，为银杏内酯生源合成阐明机制。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trPr>
        <w:tc>
          <w:tcPr>
            <w:tcW w:w="817" w:type="dxa"/>
            <w:noWrap w:val="0"/>
            <w:vAlign w:val="center"/>
          </w:tcPr>
          <w:p>
            <w:pPr>
              <w:spacing w:line="360" w:lineRule="auto"/>
              <w:jc w:val="center"/>
              <w:rPr>
                <w:rFonts w:ascii="宋体" w:hAnsi="宋体"/>
                <w:kern w:val="0"/>
                <w:szCs w:val="21"/>
              </w:rPr>
            </w:pPr>
            <w:r>
              <w:rPr>
                <w:rFonts w:hint="eastAsia" w:ascii="宋体" w:hAnsi="宋体"/>
                <w:kern w:val="0"/>
                <w:szCs w:val="21"/>
              </w:rPr>
              <w:t>6</w:t>
            </w:r>
          </w:p>
        </w:tc>
        <w:tc>
          <w:tcPr>
            <w:tcW w:w="2410" w:type="dxa"/>
            <w:noWrap w:val="0"/>
            <w:vAlign w:val="center"/>
          </w:tcPr>
          <w:p>
            <w:pPr>
              <w:spacing w:line="360" w:lineRule="auto"/>
              <w:rPr>
                <w:rFonts w:ascii="宋体" w:hAnsi="宋体"/>
                <w:kern w:val="0"/>
                <w:szCs w:val="21"/>
              </w:rPr>
            </w:pPr>
            <w:r>
              <w:rPr>
                <w:rFonts w:hint="eastAsia" w:ascii="宋体" w:hAnsi="宋体"/>
                <w:kern w:val="0"/>
                <w:szCs w:val="21"/>
              </w:rPr>
              <w:t>西南医科大学附属中医医院</w:t>
            </w:r>
          </w:p>
        </w:tc>
        <w:tc>
          <w:tcPr>
            <w:tcW w:w="6520" w:type="dxa"/>
            <w:noWrap w:val="0"/>
            <w:vAlign w:val="center"/>
          </w:tcPr>
          <w:p>
            <w:pPr>
              <w:rPr>
                <w:rFonts w:ascii="宋体" w:hAnsi="宋体"/>
                <w:kern w:val="0"/>
                <w:szCs w:val="21"/>
              </w:rPr>
            </w:pPr>
            <w:r>
              <w:rPr>
                <w:rFonts w:hint="eastAsia" w:ascii="宋体" w:hAnsi="宋体"/>
                <w:kern w:val="0"/>
                <w:szCs w:val="21"/>
              </w:rPr>
              <w:t>银杏内酯注射液</w:t>
            </w:r>
            <w:r>
              <w:rPr>
                <w:rFonts w:ascii="宋体" w:hAnsi="宋体"/>
                <w:kern w:val="0"/>
                <w:szCs w:val="21"/>
              </w:rPr>
              <w:t>临床研究及应用。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trPr>
        <w:tc>
          <w:tcPr>
            <w:tcW w:w="817" w:type="dxa"/>
            <w:noWrap w:val="0"/>
            <w:vAlign w:val="center"/>
          </w:tcPr>
          <w:p>
            <w:pPr>
              <w:spacing w:line="360" w:lineRule="auto"/>
              <w:jc w:val="center"/>
              <w:rPr>
                <w:rFonts w:ascii="宋体" w:hAnsi="宋体"/>
                <w:kern w:val="0"/>
                <w:szCs w:val="21"/>
              </w:rPr>
            </w:pPr>
            <w:r>
              <w:rPr>
                <w:rFonts w:hint="eastAsia" w:ascii="宋体" w:hAnsi="宋体"/>
                <w:kern w:val="0"/>
                <w:szCs w:val="21"/>
              </w:rPr>
              <w:t>7</w:t>
            </w:r>
          </w:p>
        </w:tc>
        <w:tc>
          <w:tcPr>
            <w:tcW w:w="2410" w:type="dxa"/>
            <w:noWrap w:val="0"/>
            <w:vAlign w:val="center"/>
          </w:tcPr>
          <w:p>
            <w:pPr>
              <w:spacing w:line="360" w:lineRule="auto"/>
              <w:rPr>
                <w:rFonts w:hint="eastAsia" w:ascii="宋体" w:hAnsi="宋体"/>
                <w:color w:val="000000"/>
                <w:sz w:val="24"/>
                <w:szCs w:val="24"/>
              </w:rPr>
            </w:pPr>
            <w:r>
              <w:rPr>
                <w:rFonts w:hint="eastAsia" w:ascii="宋体" w:hAnsi="宋体"/>
                <w:kern w:val="0"/>
                <w:szCs w:val="21"/>
              </w:rPr>
              <w:t>成都</w:t>
            </w:r>
            <w:r>
              <w:rPr>
                <w:rFonts w:ascii="宋体" w:hAnsi="宋体"/>
                <w:kern w:val="0"/>
                <w:szCs w:val="21"/>
              </w:rPr>
              <w:t>百裕金阁莱药业有限公司</w:t>
            </w:r>
          </w:p>
        </w:tc>
        <w:tc>
          <w:tcPr>
            <w:tcW w:w="6520" w:type="dxa"/>
            <w:noWrap w:val="0"/>
            <w:vAlign w:val="center"/>
          </w:tcPr>
          <w:p>
            <w:pPr>
              <w:rPr>
                <w:rFonts w:hint="eastAsia" w:ascii="宋体" w:hAnsi="宋体"/>
                <w:color w:val="000000"/>
                <w:szCs w:val="24"/>
              </w:rPr>
            </w:pPr>
            <w:r>
              <w:rPr>
                <w:rFonts w:hint="eastAsia" w:ascii="宋体" w:hAnsi="宋体"/>
                <w:color w:val="000000"/>
                <w:kern w:val="0"/>
                <w:szCs w:val="21"/>
              </w:rPr>
              <w:t>在</w:t>
            </w:r>
            <w:r>
              <w:rPr>
                <w:rFonts w:ascii="宋体" w:hAnsi="宋体"/>
                <w:color w:val="000000"/>
                <w:kern w:val="0"/>
                <w:szCs w:val="21"/>
              </w:rPr>
              <w:t>成都高新西区投资</w:t>
            </w:r>
            <w:r>
              <w:rPr>
                <w:rFonts w:hint="eastAsia" w:ascii="宋体" w:hAnsi="宋体"/>
                <w:color w:val="000000"/>
                <w:kern w:val="0"/>
                <w:szCs w:val="21"/>
              </w:rPr>
              <w:t>3.1亿</w:t>
            </w:r>
            <w:r>
              <w:rPr>
                <w:rFonts w:ascii="宋体" w:hAnsi="宋体"/>
                <w:color w:val="000000"/>
                <w:kern w:val="0"/>
                <w:szCs w:val="21"/>
              </w:rPr>
              <w:t>建成了符合美国FDA及欧盟</w:t>
            </w:r>
            <w:r>
              <w:rPr>
                <w:rFonts w:hint="eastAsia" w:ascii="宋体" w:hAnsi="宋体"/>
                <w:color w:val="000000"/>
                <w:kern w:val="0"/>
                <w:szCs w:val="21"/>
              </w:rPr>
              <w:t>cGMP</w:t>
            </w:r>
            <w:r>
              <w:rPr>
                <w:rFonts w:ascii="宋体" w:hAnsi="宋体"/>
                <w:color w:val="000000"/>
                <w:kern w:val="0"/>
                <w:szCs w:val="21"/>
              </w:rPr>
              <w:t>要求的银杏内酯</w:t>
            </w:r>
            <w:r>
              <w:rPr>
                <w:rFonts w:hint="eastAsia" w:ascii="宋体" w:hAnsi="宋体"/>
                <w:color w:val="000000"/>
                <w:kern w:val="0"/>
                <w:szCs w:val="21"/>
              </w:rPr>
              <w:t>小容量</w:t>
            </w:r>
            <w:r>
              <w:rPr>
                <w:rFonts w:ascii="宋体" w:hAnsi="宋体"/>
                <w:color w:val="000000"/>
                <w:kern w:val="0"/>
                <w:szCs w:val="21"/>
              </w:rPr>
              <w:t>注射液</w:t>
            </w:r>
            <w:r>
              <w:rPr>
                <w:rFonts w:hint="eastAsia" w:ascii="宋体" w:hAnsi="宋体"/>
                <w:color w:val="000000"/>
                <w:kern w:val="0"/>
                <w:szCs w:val="21"/>
              </w:rPr>
              <w:t>生产</w:t>
            </w:r>
            <w:r>
              <w:rPr>
                <w:rFonts w:ascii="宋体" w:hAnsi="宋体"/>
                <w:color w:val="000000"/>
                <w:kern w:val="0"/>
                <w:szCs w:val="21"/>
              </w:rPr>
              <w:t>车间</w:t>
            </w:r>
            <w:r>
              <w:rPr>
                <w:rFonts w:hint="eastAsia" w:ascii="宋体" w:hAnsi="宋体"/>
                <w:color w:val="000000"/>
                <w:kern w:val="0"/>
                <w:szCs w:val="21"/>
              </w:rPr>
              <w:t>，</w:t>
            </w:r>
            <w:r>
              <w:rPr>
                <w:rFonts w:ascii="宋体" w:hAnsi="宋体"/>
                <w:color w:val="000000"/>
                <w:kern w:val="0"/>
                <w:szCs w:val="21"/>
              </w:rPr>
              <w:t>生产</w:t>
            </w:r>
            <w:r>
              <w:rPr>
                <w:rFonts w:hint="eastAsia" w:ascii="宋体" w:hAnsi="宋体"/>
                <w:color w:val="000000"/>
                <w:kern w:val="0"/>
                <w:szCs w:val="21"/>
              </w:rPr>
              <w:t>车间</w:t>
            </w:r>
            <w:r>
              <w:rPr>
                <w:rFonts w:ascii="宋体" w:hAnsi="宋体"/>
                <w:color w:val="000000"/>
                <w:kern w:val="0"/>
                <w:szCs w:val="21"/>
              </w:rPr>
              <w:t>年产能</w:t>
            </w:r>
            <w:r>
              <w:rPr>
                <w:rFonts w:hint="eastAsia" w:ascii="宋体" w:hAnsi="宋体"/>
                <w:color w:val="000000"/>
                <w:kern w:val="0"/>
                <w:szCs w:val="21"/>
              </w:rPr>
              <w:t>1.</w:t>
            </w:r>
            <w:r>
              <w:rPr>
                <w:rFonts w:ascii="宋体" w:hAnsi="宋体"/>
                <w:color w:val="000000"/>
                <w:kern w:val="0"/>
                <w:szCs w:val="21"/>
              </w:rPr>
              <w:t>5</w:t>
            </w:r>
            <w:r>
              <w:rPr>
                <w:rFonts w:hint="eastAsia" w:ascii="宋体" w:hAnsi="宋体"/>
                <w:color w:val="000000"/>
                <w:kern w:val="0"/>
                <w:szCs w:val="21"/>
              </w:rPr>
              <w:t>亿</w:t>
            </w:r>
            <w:r>
              <w:rPr>
                <w:rFonts w:ascii="宋体" w:hAnsi="宋体"/>
                <w:color w:val="000000"/>
                <w:kern w:val="0"/>
                <w:szCs w:val="21"/>
              </w:rPr>
              <w:t>支</w:t>
            </w:r>
            <w:r>
              <w:rPr>
                <w:rFonts w:hint="eastAsia" w:ascii="宋体" w:hAnsi="宋体"/>
                <w:color w:val="000000"/>
                <w:kern w:val="0"/>
                <w:szCs w:val="21"/>
              </w:rPr>
              <w:t>/年</w:t>
            </w:r>
            <w:r>
              <w:rPr>
                <w:rFonts w:ascii="宋体" w:hAnsi="宋体"/>
                <w:color w:val="000000"/>
                <w:kern w:val="0"/>
                <w:szCs w:val="21"/>
              </w:rPr>
              <w:t>，为银杏内酯</w:t>
            </w:r>
            <w:r>
              <w:rPr>
                <w:rFonts w:hint="eastAsia" w:ascii="宋体" w:hAnsi="宋体"/>
                <w:color w:val="000000"/>
                <w:kern w:val="0"/>
                <w:szCs w:val="21"/>
              </w:rPr>
              <w:t>产业</w:t>
            </w:r>
            <w:r>
              <w:rPr>
                <w:rFonts w:ascii="宋体" w:hAnsi="宋体"/>
                <w:color w:val="000000"/>
                <w:kern w:val="0"/>
                <w:szCs w:val="21"/>
              </w:rPr>
              <w:t>化提供了保障。</w:t>
            </w:r>
          </w:p>
        </w:tc>
      </w:tr>
    </w:tbl>
    <w:p>
      <w:pPr>
        <w:spacing w:line="360" w:lineRule="auto"/>
        <w:rPr>
          <w:rFonts w:ascii="宋体" w:hAnsi="宋体"/>
          <w:b/>
          <w:color w:val="000000"/>
          <w:sz w:val="24"/>
          <w:szCs w:val="24"/>
        </w:rPr>
      </w:pPr>
    </w:p>
    <w:p>
      <w:pPr>
        <w:spacing w:line="360" w:lineRule="auto"/>
        <w:rPr>
          <w:rFonts w:ascii="宋体" w:hAnsi="宋体" w:cs="宋体"/>
          <w:b/>
          <w:bCs/>
          <w:color w:val="484848"/>
          <w:kern w:val="0"/>
          <w:sz w:val="24"/>
          <w:szCs w:val="24"/>
        </w:rPr>
      </w:pPr>
      <w:r>
        <w:rPr>
          <w:rFonts w:hint="eastAsia" w:ascii="宋体" w:hAnsi="宋体" w:cs="宋体"/>
          <w:b/>
          <w:bCs/>
          <w:color w:val="484848"/>
          <w:kern w:val="0"/>
          <w:sz w:val="24"/>
          <w:szCs w:val="24"/>
        </w:rPr>
        <w:t>完成人合作关系说明：</w:t>
      </w:r>
    </w:p>
    <w:p>
      <w:pPr>
        <w:spacing w:line="360" w:lineRule="auto"/>
        <w:ind w:firstLine="420"/>
        <w:rPr>
          <w:rFonts w:ascii="宋体" w:hAnsi="宋体"/>
          <w:color w:val="0D0D0D"/>
          <w:sz w:val="24"/>
          <w:szCs w:val="24"/>
        </w:rPr>
      </w:pPr>
      <w:r>
        <w:rPr>
          <w:rFonts w:hint="eastAsia" w:ascii="宋体" w:hAnsi="宋体"/>
          <w:color w:val="0D0D0D"/>
          <w:sz w:val="24"/>
          <w:szCs w:val="24"/>
        </w:rPr>
        <w:t>完成</w:t>
      </w:r>
      <w:r>
        <w:rPr>
          <w:rFonts w:ascii="宋体" w:hAnsi="宋体"/>
          <w:color w:val="0D0D0D"/>
          <w:sz w:val="24"/>
          <w:szCs w:val="24"/>
        </w:rPr>
        <w:t>人孙毅、</w:t>
      </w:r>
      <w:r>
        <w:rPr>
          <w:rFonts w:hint="eastAsia" w:ascii="宋体" w:hAnsi="宋体"/>
          <w:color w:val="0D0D0D"/>
          <w:sz w:val="24"/>
          <w:szCs w:val="24"/>
        </w:rPr>
        <w:t>田阿娟、</w:t>
      </w:r>
      <w:r>
        <w:rPr>
          <w:rFonts w:ascii="宋体" w:hAnsi="宋体"/>
          <w:color w:val="0D0D0D"/>
          <w:sz w:val="24"/>
          <w:szCs w:val="24"/>
        </w:rPr>
        <w:t>李慧琴为</w:t>
      </w:r>
      <w:r>
        <w:rPr>
          <w:rFonts w:hint="eastAsia" w:ascii="宋体" w:hAnsi="宋体"/>
          <w:color w:val="0D0D0D"/>
          <w:sz w:val="24"/>
          <w:szCs w:val="24"/>
        </w:rPr>
        <w:t>成都</w:t>
      </w:r>
      <w:r>
        <w:rPr>
          <w:rFonts w:ascii="宋体" w:hAnsi="宋体"/>
          <w:color w:val="0D0D0D"/>
          <w:sz w:val="24"/>
          <w:szCs w:val="24"/>
        </w:rPr>
        <w:t>百裕制药股份有限公司职工；</w:t>
      </w:r>
      <w:r>
        <w:rPr>
          <w:rFonts w:hint="eastAsia" w:ascii="宋体" w:hAnsi="宋体"/>
          <w:color w:val="0D0D0D"/>
          <w:sz w:val="24"/>
          <w:szCs w:val="24"/>
        </w:rPr>
        <w:t>完成</w:t>
      </w:r>
      <w:r>
        <w:rPr>
          <w:rFonts w:ascii="宋体" w:hAnsi="宋体"/>
          <w:color w:val="0D0D0D"/>
          <w:sz w:val="24"/>
          <w:szCs w:val="24"/>
        </w:rPr>
        <w:t>人赵军</w:t>
      </w:r>
      <w:r>
        <w:rPr>
          <w:rFonts w:hint="eastAsia" w:ascii="宋体" w:hAnsi="宋体"/>
          <w:color w:val="0D0D0D"/>
          <w:sz w:val="24"/>
          <w:szCs w:val="24"/>
        </w:rPr>
        <w:t>宁</w:t>
      </w:r>
      <w:r>
        <w:rPr>
          <w:rFonts w:ascii="宋体" w:hAnsi="宋体"/>
          <w:color w:val="0D0D0D"/>
          <w:sz w:val="24"/>
          <w:szCs w:val="24"/>
        </w:rPr>
        <w:t>、鄢良春</w:t>
      </w:r>
      <w:r>
        <w:rPr>
          <w:rFonts w:hint="eastAsia" w:ascii="宋体" w:hAnsi="宋体"/>
          <w:color w:val="0D0D0D"/>
          <w:sz w:val="24"/>
          <w:szCs w:val="24"/>
        </w:rPr>
        <w:t>为</w:t>
      </w:r>
      <w:r>
        <w:rPr>
          <w:rFonts w:ascii="宋体" w:hAnsi="宋体"/>
          <w:color w:val="0D0D0D"/>
          <w:sz w:val="24"/>
          <w:szCs w:val="24"/>
        </w:rPr>
        <w:t>四川省</w:t>
      </w:r>
      <w:r>
        <w:rPr>
          <w:rFonts w:hint="eastAsia" w:ascii="宋体" w:hAnsi="宋体"/>
          <w:color w:val="0D0D0D"/>
          <w:sz w:val="24"/>
          <w:szCs w:val="24"/>
        </w:rPr>
        <w:t>中医药</w:t>
      </w:r>
      <w:r>
        <w:rPr>
          <w:rFonts w:ascii="宋体" w:hAnsi="宋体"/>
          <w:color w:val="0D0D0D"/>
          <w:sz w:val="24"/>
          <w:szCs w:val="24"/>
        </w:rPr>
        <w:t>科学院科研人员；</w:t>
      </w:r>
      <w:r>
        <w:rPr>
          <w:rFonts w:hint="eastAsia" w:ascii="宋体" w:hAnsi="宋体"/>
          <w:color w:val="0D0D0D"/>
          <w:sz w:val="24"/>
          <w:szCs w:val="24"/>
        </w:rPr>
        <w:t>完成</w:t>
      </w:r>
      <w:r>
        <w:rPr>
          <w:rFonts w:ascii="宋体" w:hAnsi="宋体"/>
          <w:color w:val="0D0D0D"/>
          <w:sz w:val="24"/>
          <w:szCs w:val="24"/>
        </w:rPr>
        <w:t>人王保和为天津中医药大学第二附属医院教学</w:t>
      </w:r>
      <w:r>
        <w:rPr>
          <w:rFonts w:hint="eastAsia" w:ascii="宋体" w:hAnsi="宋体"/>
          <w:color w:val="0D0D0D"/>
          <w:sz w:val="24"/>
          <w:szCs w:val="24"/>
        </w:rPr>
        <w:t>科研</w:t>
      </w:r>
      <w:r>
        <w:rPr>
          <w:rFonts w:ascii="宋体" w:hAnsi="宋体"/>
          <w:color w:val="0D0D0D"/>
          <w:sz w:val="24"/>
          <w:szCs w:val="24"/>
        </w:rPr>
        <w:t>人员；</w:t>
      </w:r>
      <w:r>
        <w:rPr>
          <w:rFonts w:hint="eastAsia" w:ascii="宋体" w:hAnsi="宋体"/>
          <w:color w:val="0D0D0D"/>
          <w:sz w:val="24"/>
          <w:szCs w:val="24"/>
        </w:rPr>
        <w:t>完成</w:t>
      </w:r>
      <w:r>
        <w:rPr>
          <w:rFonts w:ascii="宋体" w:hAnsi="宋体"/>
          <w:color w:val="0D0D0D"/>
          <w:sz w:val="24"/>
          <w:szCs w:val="24"/>
        </w:rPr>
        <w:t>人</w:t>
      </w:r>
      <w:r>
        <w:rPr>
          <w:rFonts w:hint="eastAsia" w:ascii="宋体" w:hAnsi="宋体"/>
          <w:color w:val="0D0D0D"/>
          <w:sz w:val="24"/>
          <w:szCs w:val="24"/>
        </w:rPr>
        <w:t>梁茂植</w:t>
      </w:r>
      <w:r>
        <w:rPr>
          <w:rFonts w:ascii="宋体" w:hAnsi="宋体"/>
          <w:color w:val="0D0D0D"/>
          <w:sz w:val="24"/>
          <w:szCs w:val="24"/>
        </w:rPr>
        <w:t>为四川大学华西医院</w:t>
      </w:r>
      <w:r>
        <w:rPr>
          <w:rFonts w:hint="eastAsia" w:ascii="宋体" w:hAnsi="宋体"/>
          <w:color w:val="0D0D0D"/>
          <w:sz w:val="24"/>
          <w:szCs w:val="24"/>
        </w:rPr>
        <w:t>教学</w:t>
      </w:r>
      <w:r>
        <w:rPr>
          <w:rFonts w:ascii="宋体" w:hAnsi="宋体"/>
          <w:color w:val="0D0D0D"/>
          <w:sz w:val="24"/>
          <w:szCs w:val="24"/>
        </w:rPr>
        <w:t>科研人员；</w:t>
      </w:r>
      <w:r>
        <w:rPr>
          <w:rFonts w:hint="eastAsia" w:ascii="宋体" w:hAnsi="宋体"/>
          <w:color w:val="0D0D0D"/>
          <w:sz w:val="24"/>
          <w:szCs w:val="24"/>
        </w:rPr>
        <w:t>完成</w:t>
      </w:r>
      <w:r>
        <w:rPr>
          <w:rFonts w:ascii="宋体" w:hAnsi="宋体"/>
          <w:color w:val="0D0D0D"/>
          <w:sz w:val="24"/>
          <w:szCs w:val="24"/>
        </w:rPr>
        <w:t>人董强</w:t>
      </w:r>
      <w:r>
        <w:rPr>
          <w:rFonts w:hint="eastAsia" w:ascii="宋体" w:hAnsi="宋体"/>
          <w:color w:val="0D0D0D"/>
          <w:sz w:val="24"/>
          <w:szCs w:val="24"/>
        </w:rPr>
        <w:t>为复旦大学附属华山医院科研</w:t>
      </w:r>
      <w:r>
        <w:rPr>
          <w:rFonts w:ascii="宋体" w:hAnsi="宋体"/>
          <w:color w:val="0D0D0D"/>
          <w:sz w:val="24"/>
          <w:szCs w:val="24"/>
        </w:rPr>
        <w:t>人员</w:t>
      </w:r>
      <w:r>
        <w:rPr>
          <w:rFonts w:hint="eastAsia" w:ascii="宋体" w:hAnsi="宋体"/>
          <w:color w:val="0D0D0D"/>
          <w:sz w:val="24"/>
          <w:szCs w:val="24"/>
        </w:rPr>
        <w:t>；完成</w:t>
      </w:r>
      <w:r>
        <w:rPr>
          <w:rFonts w:ascii="宋体" w:hAnsi="宋体"/>
          <w:color w:val="0D0D0D"/>
          <w:sz w:val="24"/>
          <w:szCs w:val="24"/>
        </w:rPr>
        <w:t>人</w:t>
      </w:r>
      <w:r>
        <w:rPr>
          <w:rFonts w:hint="eastAsia" w:ascii="宋体" w:hAnsi="宋体"/>
          <w:color w:val="0D0D0D"/>
          <w:sz w:val="24"/>
          <w:szCs w:val="24"/>
        </w:rPr>
        <w:t>杨思进为西南医科大学附属中医医院科研</w:t>
      </w:r>
      <w:r>
        <w:rPr>
          <w:rFonts w:ascii="宋体" w:hAnsi="宋体"/>
          <w:color w:val="0D0D0D"/>
          <w:sz w:val="24"/>
          <w:szCs w:val="24"/>
        </w:rPr>
        <w:t>人员</w:t>
      </w:r>
      <w:r>
        <w:rPr>
          <w:rFonts w:hint="eastAsia" w:ascii="宋体" w:hAnsi="宋体"/>
          <w:color w:val="0D0D0D"/>
          <w:sz w:val="24"/>
          <w:szCs w:val="24"/>
        </w:rPr>
        <w:t>；完成</w:t>
      </w:r>
      <w:r>
        <w:rPr>
          <w:rFonts w:ascii="宋体" w:hAnsi="宋体"/>
          <w:color w:val="0D0D0D"/>
          <w:sz w:val="24"/>
          <w:szCs w:val="24"/>
        </w:rPr>
        <w:t>人</w:t>
      </w:r>
      <w:r>
        <w:rPr>
          <w:rFonts w:hint="eastAsia" w:ascii="宋体" w:hAnsi="宋体"/>
          <w:color w:val="0D0D0D"/>
          <w:sz w:val="24"/>
          <w:szCs w:val="24"/>
        </w:rPr>
        <w:t>向丽</w:t>
      </w:r>
      <w:r>
        <w:rPr>
          <w:rFonts w:ascii="宋体" w:hAnsi="宋体"/>
          <w:color w:val="0D0D0D"/>
          <w:sz w:val="24"/>
          <w:szCs w:val="24"/>
        </w:rPr>
        <w:t>为</w:t>
      </w:r>
      <w:r>
        <w:rPr>
          <w:rFonts w:hint="eastAsia" w:ascii="宋体" w:hAnsi="宋体"/>
          <w:color w:val="0D0D0D"/>
          <w:sz w:val="24"/>
          <w:szCs w:val="24"/>
        </w:rPr>
        <w:t>中国中医科学院中药研究所科研人员。</w:t>
      </w:r>
    </w:p>
    <w:p>
      <w:pPr>
        <w:spacing w:line="360" w:lineRule="auto"/>
        <w:ind w:firstLine="420"/>
        <w:rPr>
          <w:rFonts w:ascii="宋体" w:hAnsi="宋体"/>
          <w:color w:val="0D0D0D"/>
          <w:sz w:val="24"/>
          <w:szCs w:val="24"/>
        </w:rPr>
      </w:pPr>
      <w:r>
        <w:rPr>
          <w:rFonts w:hint="eastAsia" w:ascii="宋体" w:hAnsi="宋体"/>
          <w:color w:val="0D0D0D"/>
          <w:sz w:val="24"/>
          <w:szCs w:val="24"/>
        </w:rPr>
        <w:t>本项目</w:t>
      </w:r>
      <w:r>
        <w:rPr>
          <w:rFonts w:ascii="宋体" w:hAnsi="宋体"/>
          <w:color w:val="0D0D0D"/>
          <w:sz w:val="24"/>
          <w:szCs w:val="24"/>
        </w:rPr>
        <w:t>第一完成人</w:t>
      </w:r>
      <w:r>
        <w:rPr>
          <w:rFonts w:hint="eastAsia" w:ascii="宋体" w:hAnsi="宋体"/>
          <w:color w:val="0D0D0D"/>
          <w:sz w:val="24"/>
          <w:szCs w:val="24"/>
        </w:rPr>
        <w:t>赵军宁长期</w:t>
      </w:r>
      <w:r>
        <w:rPr>
          <w:rFonts w:ascii="宋体" w:hAnsi="宋体"/>
          <w:color w:val="0D0D0D"/>
          <w:sz w:val="24"/>
          <w:szCs w:val="24"/>
        </w:rPr>
        <w:t>从事重大新药创制与产业化及中药注射剂生物</w:t>
      </w:r>
      <w:r>
        <w:rPr>
          <w:rFonts w:hint="eastAsia" w:ascii="宋体" w:hAnsi="宋体"/>
          <w:color w:val="0D0D0D"/>
          <w:sz w:val="24"/>
          <w:szCs w:val="24"/>
        </w:rPr>
        <w:t>质量</w:t>
      </w:r>
      <w:r>
        <w:rPr>
          <w:rFonts w:ascii="宋体" w:hAnsi="宋体"/>
          <w:color w:val="0D0D0D"/>
          <w:sz w:val="24"/>
          <w:szCs w:val="24"/>
        </w:rPr>
        <w:t>控制研究。受</w:t>
      </w:r>
      <w:r>
        <w:rPr>
          <w:rFonts w:hint="eastAsia" w:ascii="宋体" w:hAnsi="宋体"/>
          <w:color w:val="0D0D0D"/>
          <w:sz w:val="24"/>
          <w:szCs w:val="24"/>
        </w:rPr>
        <w:t>成都</w:t>
      </w:r>
      <w:r>
        <w:rPr>
          <w:rFonts w:ascii="宋体" w:hAnsi="宋体"/>
          <w:color w:val="0D0D0D"/>
          <w:sz w:val="24"/>
          <w:szCs w:val="24"/>
        </w:rPr>
        <w:t>百裕制药股份有限公司</w:t>
      </w:r>
      <w:r>
        <w:rPr>
          <w:rFonts w:hint="eastAsia" w:ascii="宋体" w:hAnsi="宋体"/>
          <w:color w:val="0D0D0D"/>
          <w:sz w:val="24"/>
          <w:szCs w:val="24"/>
        </w:rPr>
        <w:t>邀请</w:t>
      </w:r>
      <w:r>
        <w:rPr>
          <w:rFonts w:ascii="宋体" w:hAnsi="宋体"/>
          <w:color w:val="0D0D0D"/>
          <w:sz w:val="24"/>
          <w:szCs w:val="24"/>
        </w:rPr>
        <w:t>对</w:t>
      </w:r>
      <w:r>
        <w:rPr>
          <w:rFonts w:hint="eastAsia" w:ascii="宋体" w:hAnsi="宋体"/>
          <w:color w:val="0D0D0D"/>
          <w:sz w:val="24"/>
          <w:szCs w:val="24"/>
        </w:rPr>
        <w:t>本项目的新药</w:t>
      </w:r>
      <w:r>
        <w:rPr>
          <w:rFonts w:ascii="宋体" w:hAnsi="宋体"/>
          <w:color w:val="0D0D0D"/>
          <w:sz w:val="24"/>
          <w:szCs w:val="24"/>
        </w:rPr>
        <w:t>研发路线进行总体设计</w:t>
      </w:r>
      <w:r>
        <w:rPr>
          <w:rFonts w:hint="eastAsia" w:ascii="宋体" w:hAnsi="宋体"/>
          <w:color w:val="0D0D0D"/>
          <w:sz w:val="24"/>
          <w:szCs w:val="24"/>
        </w:rPr>
        <w:t>、技术把关、药理学研究并</w:t>
      </w:r>
      <w:r>
        <w:rPr>
          <w:rFonts w:ascii="宋体" w:hAnsi="宋体"/>
          <w:color w:val="0D0D0D"/>
          <w:sz w:val="24"/>
          <w:szCs w:val="24"/>
        </w:rPr>
        <w:t>建立了银杏内酯注射液生物</w:t>
      </w:r>
      <w:r>
        <w:rPr>
          <w:rFonts w:hint="eastAsia" w:ascii="宋体" w:hAnsi="宋体"/>
          <w:color w:val="0D0D0D"/>
          <w:sz w:val="24"/>
          <w:szCs w:val="24"/>
        </w:rPr>
        <w:t>质量</w:t>
      </w:r>
      <w:r>
        <w:rPr>
          <w:rFonts w:ascii="宋体" w:hAnsi="宋体"/>
          <w:color w:val="0D0D0D"/>
          <w:sz w:val="24"/>
          <w:szCs w:val="24"/>
        </w:rPr>
        <w:t>控制</w:t>
      </w:r>
      <w:r>
        <w:rPr>
          <w:rFonts w:hint="eastAsia" w:ascii="宋体" w:hAnsi="宋体"/>
          <w:color w:val="0D0D0D"/>
          <w:sz w:val="24"/>
          <w:szCs w:val="24"/>
        </w:rPr>
        <w:t>方法</w:t>
      </w:r>
      <w:r>
        <w:rPr>
          <w:rFonts w:ascii="宋体" w:hAnsi="宋体"/>
          <w:color w:val="0D0D0D"/>
          <w:sz w:val="24"/>
          <w:szCs w:val="24"/>
        </w:rPr>
        <w:t>。</w:t>
      </w:r>
      <w:r>
        <w:rPr>
          <w:rFonts w:hint="eastAsia" w:ascii="宋体" w:hAnsi="宋体"/>
          <w:color w:val="0D0D0D"/>
          <w:sz w:val="24"/>
          <w:szCs w:val="24"/>
        </w:rPr>
        <w:t>赵军宁2015年与中国中医科学院中药研究所等单位联合，承担了国家科技部重大新药创制项目－“符合中药特点的安全用药风险评控关键技术－中药安全风险早期发现与控制关键技术研究－基于Microtox(微毒)测试的中药安全性快速检测、质量控制与风险预警新技术研究(2015ZX09501004)”，运用Microtox技术对银杏</w:t>
      </w:r>
      <w:r>
        <w:rPr>
          <w:rFonts w:ascii="宋体" w:hAnsi="宋体"/>
          <w:color w:val="0D0D0D"/>
          <w:sz w:val="24"/>
          <w:szCs w:val="24"/>
        </w:rPr>
        <w:t>内酯注射液</w:t>
      </w:r>
      <w:r>
        <w:rPr>
          <w:rFonts w:hint="eastAsia" w:ascii="宋体" w:hAnsi="宋体"/>
          <w:color w:val="0D0D0D"/>
          <w:sz w:val="24"/>
          <w:szCs w:val="24"/>
        </w:rPr>
        <w:t>进行质量控制研究。技术</w:t>
      </w:r>
      <w:r>
        <w:rPr>
          <w:rFonts w:ascii="宋体" w:hAnsi="宋体"/>
          <w:color w:val="0D0D0D"/>
          <w:sz w:val="24"/>
          <w:szCs w:val="24"/>
        </w:rPr>
        <w:t>团队</w:t>
      </w:r>
      <w:r>
        <w:rPr>
          <w:rFonts w:hint="eastAsia" w:ascii="宋体" w:hAnsi="宋体"/>
          <w:color w:val="0D0D0D"/>
          <w:sz w:val="24"/>
          <w:szCs w:val="24"/>
        </w:rPr>
        <w:t>中</w:t>
      </w:r>
      <w:r>
        <w:rPr>
          <w:rFonts w:ascii="宋体" w:hAnsi="宋体"/>
          <w:color w:val="0D0D0D"/>
          <w:sz w:val="24"/>
          <w:szCs w:val="24"/>
        </w:rPr>
        <w:t>鄢良春</w:t>
      </w:r>
      <w:r>
        <w:rPr>
          <w:rFonts w:hint="eastAsia" w:ascii="宋体" w:hAnsi="宋体"/>
          <w:color w:val="0D0D0D"/>
          <w:sz w:val="24"/>
          <w:szCs w:val="24"/>
        </w:rPr>
        <w:t>进行</w:t>
      </w:r>
      <w:r>
        <w:rPr>
          <w:rFonts w:ascii="宋体" w:hAnsi="宋体"/>
          <w:color w:val="0D0D0D"/>
          <w:sz w:val="24"/>
          <w:szCs w:val="24"/>
        </w:rPr>
        <w:t>了大量的实验研究，建立了</w:t>
      </w:r>
      <w:r>
        <w:rPr>
          <w:rFonts w:hint="eastAsia" w:ascii="宋体" w:hAnsi="宋体"/>
          <w:color w:val="0D0D0D"/>
          <w:sz w:val="24"/>
          <w:szCs w:val="24"/>
        </w:rPr>
        <w:t>银杏</w:t>
      </w:r>
      <w:r>
        <w:rPr>
          <w:rFonts w:ascii="宋体" w:hAnsi="宋体"/>
          <w:color w:val="0D0D0D"/>
          <w:sz w:val="24"/>
          <w:szCs w:val="24"/>
        </w:rPr>
        <w:t>内酯注射液生物质量控制方法。</w:t>
      </w:r>
      <w:r>
        <w:rPr>
          <w:rFonts w:hint="eastAsia" w:ascii="宋体" w:hAnsi="宋体"/>
          <w:color w:val="0D0D0D"/>
          <w:sz w:val="24"/>
          <w:szCs w:val="24"/>
        </w:rPr>
        <w:t>本项目</w:t>
      </w:r>
      <w:r>
        <w:rPr>
          <w:rFonts w:ascii="宋体" w:hAnsi="宋体"/>
          <w:color w:val="0D0D0D"/>
          <w:sz w:val="24"/>
          <w:szCs w:val="24"/>
        </w:rPr>
        <w:t>第</w:t>
      </w:r>
      <w:r>
        <w:rPr>
          <w:rFonts w:hint="eastAsia" w:ascii="宋体" w:hAnsi="宋体"/>
          <w:color w:val="0D0D0D"/>
          <w:sz w:val="24"/>
          <w:szCs w:val="24"/>
        </w:rPr>
        <w:t>二</w:t>
      </w:r>
      <w:r>
        <w:rPr>
          <w:rFonts w:ascii="宋体" w:hAnsi="宋体"/>
          <w:color w:val="0D0D0D"/>
          <w:sz w:val="24"/>
          <w:szCs w:val="24"/>
        </w:rPr>
        <w:t>完成人</w:t>
      </w:r>
      <w:r>
        <w:rPr>
          <w:rFonts w:hint="eastAsia" w:ascii="宋体" w:hAnsi="宋体"/>
          <w:color w:val="0D0D0D"/>
          <w:sz w:val="24"/>
          <w:szCs w:val="24"/>
        </w:rPr>
        <w:t>孙毅，2005年开始率领</w:t>
      </w:r>
      <w:r>
        <w:rPr>
          <w:rFonts w:ascii="宋体" w:hAnsi="宋体"/>
          <w:color w:val="0D0D0D"/>
          <w:sz w:val="24"/>
          <w:szCs w:val="24"/>
        </w:rPr>
        <w:t>百裕的</w:t>
      </w:r>
      <w:r>
        <w:rPr>
          <w:rFonts w:hint="eastAsia" w:ascii="宋体" w:hAnsi="宋体"/>
          <w:color w:val="0D0D0D"/>
          <w:sz w:val="24"/>
          <w:szCs w:val="24"/>
        </w:rPr>
        <w:t>研发</w:t>
      </w:r>
      <w:r>
        <w:rPr>
          <w:rFonts w:ascii="宋体" w:hAnsi="宋体"/>
          <w:color w:val="0D0D0D"/>
          <w:sz w:val="24"/>
          <w:szCs w:val="24"/>
        </w:rPr>
        <w:t>团队具体实施了银杏内酯注射液</w:t>
      </w:r>
      <w:r>
        <w:rPr>
          <w:rFonts w:hint="eastAsia" w:ascii="宋体" w:hAnsi="宋体"/>
          <w:color w:val="0D0D0D"/>
          <w:sz w:val="24"/>
          <w:szCs w:val="24"/>
        </w:rPr>
        <w:t>和银杏内酯滴丸产品的</w:t>
      </w:r>
      <w:r>
        <w:rPr>
          <w:rFonts w:ascii="宋体" w:hAnsi="宋体"/>
          <w:color w:val="0D0D0D"/>
          <w:sz w:val="24"/>
          <w:szCs w:val="24"/>
        </w:rPr>
        <w:t>研究和开发</w:t>
      </w:r>
      <w:r>
        <w:rPr>
          <w:rFonts w:hint="eastAsia" w:ascii="宋体" w:hAnsi="宋体"/>
          <w:color w:val="0D0D0D"/>
          <w:sz w:val="24"/>
          <w:szCs w:val="24"/>
        </w:rPr>
        <w:t>，其重要成果</w:t>
      </w:r>
      <w:r>
        <w:rPr>
          <w:rFonts w:ascii="宋体" w:hAnsi="宋体"/>
          <w:color w:val="0D0D0D"/>
          <w:sz w:val="24"/>
          <w:szCs w:val="24"/>
        </w:rPr>
        <w:t>银杏内酯注射液于</w:t>
      </w:r>
      <w:r>
        <w:rPr>
          <w:rFonts w:hint="eastAsia" w:ascii="宋体" w:hAnsi="宋体"/>
          <w:color w:val="0D0D0D"/>
          <w:sz w:val="24"/>
          <w:szCs w:val="24"/>
        </w:rPr>
        <w:t>2011年</w:t>
      </w:r>
      <w:r>
        <w:rPr>
          <w:rFonts w:ascii="宋体" w:hAnsi="宋体"/>
          <w:color w:val="0D0D0D"/>
          <w:sz w:val="24"/>
          <w:szCs w:val="24"/>
        </w:rPr>
        <w:t>底获</w:t>
      </w:r>
      <w:r>
        <w:rPr>
          <w:rFonts w:hint="eastAsia" w:ascii="宋体" w:hAnsi="宋体"/>
          <w:color w:val="0D0D0D"/>
          <w:sz w:val="24"/>
          <w:szCs w:val="24"/>
        </w:rPr>
        <w:t>获得国家中药新药生产批件实现</w:t>
      </w:r>
      <w:r>
        <w:rPr>
          <w:rFonts w:ascii="宋体" w:hAnsi="宋体"/>
          <w:color w:val="0D0D0D"/>
          <w:sz w:val="24"/>
          <w:szCs w:val="24"/>
        </w:rPr>
        <w:t>产业化</w:t>
      </w:r>
      <w:r>
        <w:rPr>
          <w:rFonts w:hint="eastAsia" w:ascii="宋体" w:hAnsi="宋体"/>
          <w:color w:val="0D0D0D"/>
          <w:sz w:val="24"/>
          <w:szCs w:val="24"/>
        </w:rPr>
        <w:t>。田阿娟、</w:t>
      </w:r>
      <w:r>
        <w:rPr>
          <w:rFonts w:ascii="宋体" w:hAnsi="宋体"/>
          <w:color w:val="0D0D0D"/>
          <w:sz w:val="24"/>
          <w:szCs w:val="24"/>
        </w:rPr>
        <w:t>李慧琴为成都百裕制药股份有限公司及本项目技术核心人员，主要围绕本项目开展了上市后产品临床再评价研究、</w:t>
      </w:r>
      <w:r>
        <w:rPr>
          <w:rFonts w:hint="eastAsia" w:ascii="宋体" w:hAnsi="宋体"/>
          <w:color w:val="0D0D0D"/>
          <w:sz w:val="24"/>
          <w:szCs w:val="24"/>
        </w:rPr>
        <w:t>产品机制</w:t>
      </w:r>
      <w:r>
        <w:rPr>
          <w:rFonts w:ascii="宋体" w:hAnsi="宋体"/>
          <w:color w:val="0D0D0D"/>
          <w:sz w:val="24"/>
          <w:szCs w:val="24"/>
        </w:rPr>
        <w:t>靶点探索性研究</w:t>
      </w:r>
      <w:r>
        <w:rPr>
          <w:rFonts w:hint="eastAsia" w:ascii="宋体" w:hAnsi="宋体"/>
          <w:color w:val="0D0D0D"/>
          <w:sz w:val="24"/>
          <w:szCs w:val="24"/>
        </w:rPr>
        <w:t>、</w:t>
      </w:r>
      <w:r>
        <w:rPr>
          <w:rFonts w:ascii="宋体" w:hAnsi="宋体"/>
          <w:color w:val="0D0D0D"/>
          <w:sz w:val="24"/>
          <w:szCs w:val="24"/>
        </w:rPr>
        <w:t>临床应用技术推广，并开展了本项目在研究中拓展银杏内酯注射液临床适应症研究、产品工艺质量技术提升再研究及相关口服制剂研究等。</w:t>
      </w:r>
    </w:p>
    <w:p>
      <w:pPr>
        <w:spacing w:line="360" w:lineRule="auto"/>
        <w:ind w:firstLine="420"/>
        <w:rPr>
          <w:rFonts w:ascii="宋体" w:hAnsi="宋体"/>
          <w:color w:val="0D0D0D"/>
          <w:sz w:val="24"/>
          <w:szCs w:val="24"/>
        </w:rPr>
      </w:pPr>
      <w:r>
        <w:rPr>
          <w:rFonts w:hint="eastAsia" w:ascii="宋体" w:hAnsi="宋体"/>
          <w:color w:val="0D0D0D"/>
          <w:sz w:val="24"/>
          <w:szCs w:val="24"/>
        </w:rPr>
        <w:t>王保和</w:t>
      </w:r>
      <w:r>
        <w:rPr>
          <w:rFonts w:ascii="宋体" w:hAnsi="宋体"/>
          <w:color w:val="0D0D0D"/>
          <w:sz w:val="24"/>
          <w:szCs w:val="24"/>
        </w:rPr>
        <w:t>作为</w:t>
      </w:r>
      <w:r>
        <w:rPr>
          <w:rFonts w:hint="eastAsia" w:ascii="宋体" w:hAnsi="宋体"/>
          <w:color w:val="0D0D0D"/>
          <w:sz w:val="24"/>
          <w:szCs w:val="24"/>
        </w:rPr>
        <w:t>“十二五”重大新药创制专项的</w:t>
      </w:r>
      <w:r>
        <w:rPr>
          <w:rFonts w:ascii="宋体" w:hAnsi="宋体"/>
          <w:color w:val="0D0D0D"/>
          <w:sz w:val="24"/>
          <w:szCs w:val="24"/>
        </w:rPr>
        <w:t>主要</w:t>
      </w:r>
      <w:r>
        <w:rPr>
          <w:rFonts w:hint="eastAsia" w:ascii="宋体" w:hAnsi="宋体"/>
          <w:color w:val="0D0D0D"/>
          <w:sz w:val="24"/>
          <w:szCs w:val="24"/>
        </w:rPr>
        <w:t>研究</w:t>
      </w:r>
      <w:r>
        <w:rPr>
          <w:rFonts w:ascii="宋体" w:hAnsi="宋体"/>
          <w:color w:val="0D0D0D"/>
          <w:sz w:val="24"/>
          <w:szCs w:val="24"/>
        </w:rPr>
        <w:t>者，</w:t>
      </w:r>
      <w:r>
        <w:rPr>
          <w:rFonts w:hint="eastAsia" w:ascii="宋体" w:hAnsi="宋体"/>
          <w:color w:val="0D0D0D"/>
          <w:sz w:val="24"/>
          <w:szCs w:val="24"/>
        </w:rPr>
        <w:t>组织完成了银杏内酯注射液的Ⅳ期临床研究</w:t>
      </w:r>
      <w:r>
        <w:rPr>
          <w:rFonts w:ascii="宋体" w:hAnsi="宋体"/>
          <w:color w:val="0D0D0D"/>
          <w:sz w:val="24"/>
          <w:szCs w:val="24"/>
        </w:rPr>
        <w:t>。</w:t>
      </w:r>
    </w:p>
    <w:p>
      <w:pPr>
        <w:spacing w:line="360" w:lineRule="auto"/>
        <w:ind w:firstLine="420"/>
        <w:rPr>
          <w:rFonts w:ascii="宋体" w:hAnsi="宋体"/>
          <w:color w:val="0D0D0D"/>
          <w:sz w:val="24"/>
          <w:szCs w:val="24"/>
        </w:rPr>
      </w:pPr>
      <w:r>
        <w:rPr>
          <w:rFonts w:hint="eastAsia" w:ascii="宋体" w:hAnsi="宋体"/>
          <w:color w:val="0D0D0D"/>
          <w:sz w:val="24"/>
          <w:szCs w:val="24"/>
        </w:rPr>
        <w:t>梁茂植受</w:t>
      </w:r>
      <w:r>
        <w:rPr>
          <w:rFonts w:ascii="宋体" w:hAnsi="宋体"/>
          <w:color w:val="0D0D0D"/>
          <w:sz w:val="24"/>
          <w:szCs w:val="24"/>
        </w:rPr>
        <w:t>成都百裕制药股份有限公司委托，组织团队完成了银杏</w:t>
      </w:r>
      <w:r>
        <w:rPr>
          <w:rFonts w:hint="eastAsia" w:ascii="宋体" w:hAnsi="宋体"/>
          <w:color w:val="0D0D0D"/>
          <w:sz w:val="24"/>
          <w:szCs w:val="24"/>
        </w:rPr>
        <w:t>总</w:t>
      </w:r>
      <w:r>
        <w:rPr>
          <w:rFonts w:ascii="宋体" w:hAnsi="宋体"/>
          <w:color w:val="0D0D0D"/>
          <w:sz w:val="24"/>
          <w:szCs w:val="24"/>
        </w:rPr>
        <w:t>内酯</w:t>
      </w:r>
      <w:r>
        <w:rPr>
          <w:rFonts w:hint="eastAsia" w:ascii="宋体" w:hAnsi="宋体"/>
          <w:color w:val="0D0D0D"/>
          <w:sz w:val="24"/>
          <w:szCs w:val="24"/>
        </w:rPr>
        <w:t>滴</w:t>
      </w:r>
      <w:r>
        <w:rPr>
          <w:rFonts w:ascii="宋体" w:hAnsi="宋体"/>
          <w:color w:val="0D0D0D"/>
          <w:sz w:val="24"/>
          <w:szCs w:val="24"/>
        </w:rPr>
        <w:t>丸的I期临床</w:t>
      </w:r>
      <w:r>
        <w:rPr>
          <w:rFonts w:hint="eastAsia" w:ascii="宋体" w:hAnsi="宋体"/>
          <w:color w:val="0D0D0D"/>
          <w:sz w:val="24"/>
          <w:szCs w:val="24"/>
        </w:rPr>
        <w:t>人</w:t>
      </w:r>
      <w:r>
        <w:rPr>
          <w:rFonts w:ascii="宋体" w:hAnsi="宋体"/>
          <w:color w:val="0D0D0D"/>
          <w:sz w:val="24"/>
          <w:szCs w:val="24"/>
        </w:rPr>
        <w:t>体</w:t>
      </w:r>
      <w:r>
        <w:rPr>
          <w:rFonts w:hint="eastAsia" w:ascii="宋体" w:hAnsi="宋体"/>
          <w:color w:val="0D0D0D"/>
          <w:sz w:val="24"/>
          <w:szCs w:val="24"/>
        </w:rPr>
        <w:t>耐</w:t>
      </w:r>
      <w:r>
        <w:rPr>
          <w:rFonts w:ascii="宋体" w:hAnsi="宋体"/>
          <w:color w:val="0D0D0D"/>
          <w:sz w:val="24"/>
          <w:szCs w:val="24"/>
        </w:rPr>
        <w:t>受性试验。</w:t>
      </w:r>
    </w:p>
    <w:p>
      <w:pPr>
        <w:spacing w:line="360" w:lineRule="auto"/>
        <w:ind w:firstLine="420"/>
        <w:rPr>
          <w:rFonts w:hint="eastAsia" w:ascii="宋体" w:hAnsi="宋体"/>
          <w:color w:val="0D0D0D"/>
          <w:sz w:val="24"/>
          <w:szCs w:val="24"/>
        </w:rPr>
      </w:pPr>
      <w:r>
        <w:rPr>
          <w:rFonts w:ascii="宋体" w:hAnsi="宋体"/>
          <w:color w:val="0D0D0D"/>
          <w:sz w:val="24"/>
          <w:szCs w:val="24"/>
        </w:rPr>
        <w:t>董强</w:t>
      </w:r>
      <w:r>
        <w:rPr>
          <w:rFonts w:hint="eastAsia" w:ascii="宋体" w:hAnsi="宋体"/>
          <w:color w:val="0D0D0D"/>
          <w:sz w:val="24"/>
          <w:szCs w:val="24"/>
        </w:rPr>
        <w:t>作为</w:t>
      </w:r>
      <w:r>
        <w:rPr>
          <w:rFonts w:ascii="宋体" w:hAnsi="宋体"/>
          <w:color w:val="0D0D0D"/>
          <w:sz w:val="24"/>
          <w:szCs w:val="24"/>
        </w:rPr>
        <w:t>负责人，牵头实施了《</w:t>
      </w:r>
      <w:r>
        <w:rPr>
          <w:rFonts w:hint="eastAsia" w:ascii="宋体" w:hAnsi="宋体"/>
          <w:color w:val="0D0D0D"/>
          <w:sz w:val="24"/>
          <w:szCs w:val="24"/>
        </w:rPr>
        <w:t>银</w:t>
      </w:r>
      <w:r>
        <w:rPr>
          <w:rFonts w:ascii="宋体" w:hAnsi="宋体"/>
          <w:color w:val="0D0D0D"/>
          <w:sz w:val="24"/>
          <w:szCs w:val="24"/>
        </w:rPr>
        <w:t>杏内酯注射液治疗大动脉粥样硬化性缺血性脑卒中临床试验（</w:t>
      </w:r>
      <w:r>
        <w:rPr>
          <w:rFonts w:hint="eastAsia" w:ascii="宋体" w:hAnsi="宋体"/>
          <w:color w:val="0D0D0D"/>
          <w:sz w:val="24"/>
          <w:szCs w:val="24"/>
        </w:rPr>
        <w:t>GISAA</w:t>
      </w:r>
      <w:r>
        <w:rPr>
          <w:rFonts w:ascii="宋体" w:hAnsi="宋体"/>
          <w:color w:val="0D0D0D"/>
          <w:sz w:val="24"/>
          <w:szCs w:val="24"/>
        </w:rPr>
        <w:t>）》随</w:t>
      </w:r>
      <w:r>
        <w:rPr>
          <w:rFonts w:hint="eastAsia" w:ascii="宋体" w:hAnsi="宋体"/>
          <w:color w:val="0D0D0D"/>
          <w:sz w:val="24"/>
          <w:szCs w:val="24"/>
        </w:rPr>
        <w:t>机</w:t>
      </w:r>
      <w:r>
        <w:rPr>
          <w:rFonts w:ascii="宋体" w:hAnsi="宋体"/>
          <w:color w:val="0D0D0D"/>
          <w:sz w:val="24"/>
          <w:szCs w:val="24"/>
        </w:rPr>
        <w:t>、双盲、</w:t>
      </w:r>
      <w:r>
        <w:rPr>
          <w:rFonts w:hint="eastAsia" w:ascii="宋体" w:hAnsi="宋体"/>
          <w:color w:val="0D0D0D"/>
          <w:sz w:val="24"/>
          <w:szCs w:val="24"/>
        </w:rPr>
        <w:t>安慰</w:t>
      </w:r>
      <w:r>
        <w:rPr>
          <w:rFonts w:ascii="宋体" w:hAnsi="宋体"/>
          <w:color w:val="0D0D0D"/>
          <w:sz w:val="24"/>
          <w:szCs w:val="24"/>
        </w:rPr>
        <w:t>剂对照、</w:t>
      </w:r>
      <w:r>
        <w:rPr>
          <w:rFonts w:hint="eastAsia" w:ascii="宋体" w:hAnsi="宋体"/>
          <w:color w:val="0D0D0D"/>
          <w:sz w:val="24"/>
          <w:szCs w:val="24"/>
        </w:rPr>
        <w:t>多</w:t>
      </w:r>
      <w:r>
        <w:rPr>
          <w:rFonts w:ascii="宋体" w:hAnsi="宋体"/>
          <w:color w:val="0D0D0D"/>
          <w:sz w:val="24"/>
          <w:szCs w:val="24"/>
        </w:rPr>
        <w:t>中心</w:t>
      </w:r>
      <w:r>
        <w:rPr>
          <w:rFonts w:hint="eastAsia" w:ascii="宋体" w:hAnsi="宋体"/>
          <w:color w:val="0D0D0D"/>
          <w:sz w:val="24"/>
          <w:szCs w:val="24"/>
        </w:rPr>
        <w:t>临床研究，N</w:t>
      </w:r>
      <w:r>
        <w:rPr>
          <w:rFonts w:ascii="宋体" w:hAnsi="宋体"/>
          <w:color w:val="0D0D0D"/>
          <w:sz w:val="24"/>
          <w:szCs w:val="24"/>
        </w:rPr>
        <w:t>=942</w:t>
      </w:r>
      <w:r>
        <w:rPr>
          <w:rFonts w:hint="eastAsia" w:ascii="宋体" w:hAnsi="宋体"/>
          <w:color w:val="0D0D0D"/>
          <w:sz w:val="24"/>
          <w:szCs w:val="24"/>
        </w:rPr>
        <w:t>。</w:t>
      </w:r>
    </w:p>
    <w:p>
      <w:pPr>
        <w:spacing w:line="360" w:lineRule="auto"/>
        <w:ind w:firstLine="420"/>
        <w:rPr>
          <w:rFonts w:ascii="宋体" w:hAnsi="宋体"/>
          <w:color w:val="0D0D0D"/>
          <w:sz w:val="24"/>
          <w:szCs w:val="24"/>
        </w:rPr>
      </w:pPr>
      <w:r>
        <w:rPr>
          <w:rFonts w:hint="eastAsia" w:ascii="宋体" w:hAnsi="宋体"/>
          <w:color w:val="0D0D0D"/>
          <w:sz w:val="24"/>
          <w:szCs w:val="24"/>
        </w:rPr>
        <w:t>杨思进作为合作项目负责人主要开展银杏内酯注射液临床应用研究。</w:t>
      </w:r>
    </w:p>
    <w:p>
      <w:pPr>
        <w:spacing w:line="360" w:lineRule="auto"/>
        <w:ind w:firstLine="420"/>
        <w:rPr>
          <w:rFonts w:ascii="宋体" w:hAnsi="宋体"/>
          <w:color w:val="0D0D0D"/>
          <w:sz w:val="24"/>
          <w:szCs w:val="24"/>
        </w:rPr>
      </w:pPr>
      <w:r>
        <w:rPr>
          <w:rFonts w:ascii="宋体" w:hAnsi="宋体"/>
          <w:color w:val="0D0D0D"/>
          <w:sz w:val="24"/>
          <w:szCs w:val="24"/>
        </w:rPr>
        <w:t>向丽</w:t>
      </w:r>
      <w:r>
        <w:rPr>
          <w:rFonts w:hint="eastAsia" w:ascii="宋体" w:hAnsi="宋体"/>
          <w:color w:val="0D0D0D"/>
          <w:sz w:val="24"/>
          <w:szCs w:val="24"/>
        </w:rPr>
        <w:t>参与建立银杏全球产地适宜区划，为银杏基地选地标准化建立指导；建立银杏DNA条形码分子身份证，为银杏规范化生产体系溯源提供依据；开展银杏转录组，及银杏叶绿体基因组工作，为银杏内酯生源合成阐明机制。</w:t>
      </w:r>
    </w:p>
    <w:p>
      <w:pPr>
        <w:spacing w:line="360" w:lineRule="auto"/>
        <w:ind w:firstLine="420"/>
        <w:rPr>
          <w:rFonts w:ascii="宋体" w:hAnsi="宋体"/>
          <w:color w:val="000000"/>
          <w:sz w:val="24"/>
          <w:szCs w:val="24"/>
        </w:rPr>
      </w:pPr>
      <w:r>
        <w:rPr>
          <w:rFonts w:hint="eastAsia" w:ascii="宋体" w:hAnsi="宋体"/>
          <w:b/>
          <w:bCs/>
          <w:color w:val="000000"/>
          <w:sz w:val="24"/>
          <w:szCs w:val="24"/>
        </w:rPr>
        <w:t>承诺：</w:t>
      </w:r>
      <w:r>
        <w:rPr>
          <w:rFonts w:hint="eastAsia" w:ascii="宋体" w:hAnsi="宋体"/>
          <w:color w:val="000000"/>
          <w:sz w:val="24"/>
          <w:szCs w:val="24"/>
        </w:rPr>
        <w:t>赵军宁作为项目第一完成人，对本项目完成人合作关系及上述内容的真实性负责，特此声明。</w:t>
      </w:r>
    </w:p>
    <w:p>
      <w:pPr>
        <w:spacing w:line="360" w:lineRule="auto"/>
        <w:rPr>
          <w:rFonts w:ascii="宋体" w:hAnsi="宋体" w:cs="宋体"/>
          <w:b/>
          <w:bCs/>
          <w:color w:val="484848"/>
          <w:kern w:val="0"/>
          <w:sz w:val="28"/>
          <w:szCs w:val="28"/>
        </w:rPr>
      </w:pPr>
    </w:p>
    <w:p>
      <w:pPr>
        <w:spacing w:line="360" w:lineRule="auto"/>
        <w:rPr>
          <w:rFonts w:ascii="宋体" w:hAnsi="宋体" w:cs="宋体"/>
          <w:b/>
          <w:bCs/>
          <w:color w:val="484848"/>
          <w:kern w:val="0"/>
          <w:sz w:val="28"/>
          <w:szCs w:val="28"/>
        </w:rPr>
      </w:pPr>
    </w:p>
    <w:p>
      <w:bookmarkStart w:id="0" w:name="_GoBack"/>
      <w:bookmarkEnd w:id="0"/>
    </w:p>
    <w:sectPr>
      <w:pgSz w:w="11906" w:h="16838"/>
      <w:pgMar w:top="1361" w:right="1134" w:bottom="1361"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A87" w:usb1="00000000" w:usb2="00000000"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0336A9"/>
    <w:rsid w:val="63033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pPr>
      <w:spacing w:line="360" w:lineRule="auto"/>
      <w:ind w:firstLine="480" w:firstLineChars="200"/>
    </w:pPr>
    <w:rPr>
      <w:rFonts w:ascii="仿宋_GB2312"/>
      <w:kern w:val="0"/>
      <w:sz w:val="24"/>
      <w:szCs w:val="20"/>
    </w:rPr>
  </w:style>
  <w:style w:type="character" w:customStyle="1" w:styleId="5">
    <w:name w:val="bqxx1"/>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2019-01-02T07:24:00Z</dcterms:created>
  <dc:creator>Elaine</dc:creator>
  <cp:lastModifiedBy>Elaine</cp:lastModifiedBy>
  <dcterms:modified xsi:type="dcterms:W3CDTF">2019-01-02T07:26:20Z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