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560" w:firstLineChars="200"/>
        <w:outlineLvl w:val="0"/>
        <w:rPr>
          <w:rFonts w:eastAsia="方正小标宋_GBK"/>
          <w:sz w:val="28"/>
          <w:szCs w:val="28"/>
        </w:rPr>
      </w:pPr>
      <w:r>
        <w:rPr>
          <w:rFonts w:eastAsia="方正小标宋_GBK"/>
          <w:sz w:val="28"/>
          <w:szCs w:val="28"/>
        </w:rPr>
        <w:t>四、科普项目申报指南</w:t>
      </w:r>
    </w:p>
    <w:p>
      <w:pPr>
        <w:spacing w:line="420" w:lineRule="exact"/>
        <w:jc w:val="left"/>
        <w:rPr>
          <w:rFonts w:eastAsia="楷体_GB2312"/>
          <w:sz w:val="28"/>
          <w:szCs w:val="28"/>
        </w:rPr>
      </w:pPr>
      <w:r>
        <w:rPr>
          <w:rFonts w:eastAsia="楷体_GB2312"/>
          <w:spacing w:val="-6"/>
          <w:sz w:val="28"/>
          <w:szCs w:val="28"/>
        </w:rPr>
        <w:t xml:space="preserve">  （</w:t>
      </w:r>
      <w:r>
        <w:rPr>
          <w:rFonts w:eastAsia="楷体_GB2312"/>
          <w:sz w:val="28"/>
          <w:szCs w:val="28"/>
        </w:rPr>
        <w:t>该指南在线填写“四川省科技培训项目申报书”“四川省科普作品创作项目申报书”。指南咨询：熊海英 028-86730903）</w:t>
      </w:r>
    </w:p>
    <w:p>
      <w:pPr>
        <w:pStyle w:val="2"/>
        <w:spacing w:line="420" w:lineRule="exact"/>
        <w:ind w:firstLine="280"/>
        <w:rPr>
          <w:sz w:val="28"/>
          <w:szCs w:val="28"/>
        </w:rPr>
      </w:pP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黑体"/>
          <w:sz w:val="28"/>
          <w:szCs w:val="28"/>
        </w:rPr>
        <w:t>总体绩效目标：</w:t>
      </w:r>
      <w:r>
        <w:rPr>
          <w:rFonts w:eastAsia="仿宋_GB2312"/>
          <w:sz w:val="28"/>
          <w:szCs w:val="28"/>
        </w:rPr>
        <w:t>开展培训120场、培训人次3万人以上；制作科普图书和科普视频40件以上。</w:t>
      </w:r>
    </w:p>
    <w:p>
      <w:pPr>
        <w:spacing w:line="42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资金支持方式和支持经费：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科技培训、科普作品创作项目采取前补助的方式给予支持。科普培训支持经费不超过30万元，科普作品创作支持经费不超过15万。</w:t>
      </w:r>
    </w:p>
    <w:p>
      <w:pPr>
        <w:spacing w:line="42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实施周期：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项目实施周期一般为2年，自2022年1月至2023年12月。</w:t>
      </w:r>
    </w:p>
    <w:p>
      <w:pPr>
        <w:spacing w:line="42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支持方向和重点（含考核指标）：</w:t>
      </w:r>
    </w:p>
    <w:p>
      <w:pPr>
        <w:spacing w:line="420" w:lineRule="exact"/>
        <w:ind w:firstLine="560" w:firstLineChars="200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（一）科技培训。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重点支持省、市（州）、县（区）相关机构围绕</w:t>
      </w:r>
      <w:r>
        <w:rPr>
          <w:rFonts w:eastAsia="仿宋_GB2312"/>
          <w:sz w:val="28"/>
          <w:szCs w:val="28"/>
          <w:highlight w:val="yellow"/>
        </w:rPr>
        <w:t>农业产业技术</w:t>
      </w:r>
      <w:r>
        <w:rPr>
          <w:rFonts w:eastAsia="仿宋_GB2312"/>
          <w:sz w:val="28"/>
          <w:szCs w:val="28"/>
        </w:rPr>
        <w:t>开展培训；支持科研院所、企业、医疗卫生机构、学校、协会等围绕</w:t>
      </w:r>
      <w:r>
        <w:rPr>
          <w:rFonts w:eastAsia="仿宋_GB2312"/>
          <w:sz w:val="28"/>
          <w:szCs w:val="28"/>
          <w:highlight w:val="yellow"/>
        </w:rPr>
        <w:t>民生科技领域</w:t>
      </w:r>
      <w:r>
        <w:rPr>
          <w:rFonts w:eastAsia="仿宋_GB2312"/>
          <w:sz w:val="28"/>
          <w:szCs w:val="28"/>
        </w:rPr>
        <w:t>开展科技培训。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相关要求：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（1）围绕我省农业优势特色产业开展农业科技培训； 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（2）</w:t>
      </w:r>
      <w:r>
        <w:rPr>
          <w:rFonts w:eastAsia="仿宋_GB2312"/>
          <w:sz w:val="28"/>
          <w:szCs w:val="28"/>
          <w:highlight w:val="yellow"/>
        </w:rPr>
        <w:t>围绕卫生健康、生态环保、防灾减灾对大众开展科普知识培训活动；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（3）须具备完整的项目计划书或实施方案（包含培训教材、相应的科普资料、具体实施计划等），举办培训活动不少于4次，培训人数累计不低于1000人次。</w:t>
      </w:r>
    </w:p>
    <w:p>
      <w:pPr>
        <w:spacing w:line="420" w:lineRule="exact"/>
        <w:ind w:firstLine="560" w:firstLineChars="200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（二）科普作品创作。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重点支持</w:t>
      </w:r>
      <w:r>
        <w:rPr>
          <w:rFonts w:eastAsia="仿宋_GB2312"/>
          <w:sz w:val="28"/>
          <w:szCs w:val="28"/>
          <w:highlight w:val="yellow"/>
        </w:rPr>
        <w:t>科普图书、短视频创作</w:t>
      </w:r>
      <w:r>
        <w:rPr>
          <w:rFonts w:eastAsia="仿宋_GB2312"/>
          <w:sz w:val="28"/>
          <w:szCs w:val="28"/>
        </w:rPr>
        <w:t>，满足新时代公众科普需求。优先支持国家和省科学技术奖获奖科普作品、国家和省级优秀科普作品大赛获奖作品。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1．科普图书创作。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相关要求：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（1）作品应具备普及科学技术知识、倡导科学方法、传播科学思想、弘扬科学精神的内涵；具有较强的科学性、知识性、趣味性、可读性，内容丰富、形式活泼、通俗易懂、图文并茂。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（2）作者应承诺作品的原创性，保证拥有作品的自主知识产权，不存在知识产权争议。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（3）应提供作品的内容介绍（不少于800字）及能反映作品内容特色的部分样章。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（4）作品应计划于2023年底前由国家正规出版社正式出版。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 科普短视频创作。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科普短视频可包括纪录短片、微动画、微动漫、微电影等形式。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相关要求：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（1）作品内容须围绕普及科学知识、倡导科学方法、传播科学思想、弘扬科学精神，相关知识点需具备可信任科学来源；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（2）作品应采取通俗易懂、生动有趣、制作精良的艺术表现形式，已具备完整艺术构思并完成脚本和试制样片，叙事逻辑清晰，有助于启发和提高公众对科学的兴趣，便于公众理解、接受科学知识；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（3）科普微电影等单体视频类作品，须至少达到高清制作标准，一般单个电影时长5-15分钟；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（4）系列短视频类作品，一般每集时长2-5分钟，不少于5集；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（5）申报作品必须原创，提供具有代表性的3D建模、矢量绘图、视觉合成、视频剪辑等制作过程截图证明材料，所引用内容无版权风险；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6）申报的作品完成后应通过国内权威媒体、科研院所、学校、相关专业企事业机构的官方网站、官方APP、头条号、百家号、微博号、微信公众号等认证帐号发布，并最终实现单体视频类作品累积播放量不低于5万次，系列短视频类作品累积播放量不低于20万次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黑体"/>
          <w:sz w:val="28"/>
          <w:szCs w:val="28"/>
        </w:rPr>
        <w:t>有关要求：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（一）申报的项目应符合本指南所明确的支持方向，并在四川省内实施。项目申报单位应是在四川省内注册的独立法人单位，具有为项目实施提供相应的场地设施和人才队伍等能力和条件。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（二）多家单位联合申报时，须在申报材料中明确各参与单位承担的工作和职责。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（三）项目负责人应具有相应的科技专业水平和科普工作经验，并具备完成项目的组织管理和协调能力。</w:t>
      </w:r>
    </w:p>
    <w:p>
      <w:pPr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（四）项目承担单位须承诺将由财政资金支持取得的</w:t>
      </w:r>
      <w:r>
        <w:rPr>
          <w:rFonts w:eastAsia="仿宋_GB2312"/>
          <w:sz w:val="28"/>
          <w:szCs w:val="28"/>
          <w:highlight w:val="yellow"/>
        </w:rPr>
        <w:t>科普作品项目成果在每年全省范围内举行的科技活动周、科普活动月、送科技下乡等国家和省级重大群众性科普活动中推广应用</w:t>
      </w:r>
      <w:r>
        <w:rPr>
          <w:rFonts w:eastAsia="仿宋_GB2312"/>
          <w:sz w:val="28"/>
          <w:szCs w:val="28"/>
        </w:rPr>
        <w:t>。</w:t>
      </w:r>
    </w:p>
    <w:p>
      <w:r>
        <w:rPr>
          <w:rFonts w:eastAsia="仿宋_GB2312"/>
          <w:sz w:val="28"/>
          <w:szCs w:val="28"/>
        </w:rPr>
        <w:t>（五）项目申报单位请分别填写《四川省科技培训项目申报书》《四川省科普作品创作项目申报书》，承诺内容详实，数据准确。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D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customStyle="1" w:styleId="4">
    <w:name w:val="Default"/>
    <w:basedOn w:val="1"/>
    <w:qFormat/>
    <w:uiPriority w:val="99"/>
    <w:pPr>
      <w:autoSpaceDE w:val="0"/>
      <w:autoSpaceDN w:val="0"/>
      <w:adjustRightInd w:val="0"/>
      <w:jc w:val="left"/>
    </w:pPr>
    <w:rPr>
      <w:rFonts w:ascii="仿宋_GB2312" w:hAnsi="Calibri" w:eastAsia="仿宋_GB2312"/>
      <w:color w:val="000000"/>
      <w:kern w:val="0"/>
      <w:sz w:val="24"/>
      <w:szCs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2021-07-19T09:01:11Z</dcterms:created>
  <dc:creator>Administrator</dc:creator>
  <cp:lastModifiedBy>姓赵</cp:lastModifiedBy>
  <dcterms:modified xsi:type="dcterms:W3CDTF">2021-07-19T09:01:26Z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90A622247BD344F394CF10E904B8E600</vt:lpwstr>
  </property>
</Properties>
</file>