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宋体" w:hAnsi="宋体" w:eastAsia="宋体" w:cs="宋体"/>
          <w:b/>
          <w:bCs/>
          <w:sz w:val="28"/>
          <w:szCs w:val="36"/>
        </w:rPr>
      </w:pPr>
      <w:r>
        <w:rPr>
          <w:rFonts w:hint="eastAsia" w:ascii="宋体" w:hAnsi="宋体" w:eastAsia="宋体" w:cs="宋体"/>
          <w:b/>
          <w:bCs/>
          <w:sz w:val="28"/>
          <w:szCs w:val="36"/>
        </w:rPr>
        <w:t>关于</w:t>
      </w:r>
      <w:r>
        <w:rPr>
          <w:rFonts w:hint="eastAsia" w:ascii="宋体" w:hAnsi="宋体" w:eastAsia="宋体" w:cs="宋体"/>
          <w:b/>
          <w:bCs/>
          <w:sz w:val="28"/>
          <w:szCs w:val="36"/>
          <w:lang w:eastAsia="zh-CN"/>
        </w:rPr>
        <w:t>申报</w:t>
      </w:r>
      <w:r>
        <w:rPr>
          <w:rFonts w:hint="eastAsia" w:ascii="宋体" w:hAnsi="宋体" w:eastAsia="宋体" w:cs="宋体"/>
          <w:b/>
          <w:bCs/>
          <w:sz w:val="28"/>
          <w:szCs w:val="36"/>
        </w:rPr>
        <w:t>四川省科学技术厅2023年第一批省级科技计划项目</w:t>
      </w:r>
      <w:r>
        <w:rPr>
          <w:rFonts w:hint="eastAsia" w:ascii="宋体" w:hAnsi="宋体" w:eastAsia="宋体" w:cs="宋体"/>
          <w:b/>
          <w:bCs/>
          <w:sz w:val="28"/>
          <w:szCs w:val="36"/>
          <w:lang w:eastAsia="zh-CN"/>
        </w:rPr>
        <w:t>的</w:t>
      </w:r>
      <w:r>
        <w:rPr>
          <w:rFonts w:hint="eastAsia" w:ascii="宋体" w:hAnsi="宋体" w:eastAsia="宋体" w:cs="宋体"/>
          <w:b/>
          <w:bCs/>
          <w:sz w:val="28"/>
          <w:szCs w:val="36"/>
        </w:rPr>
        <w:t>通知</w:t>
      </w:r>
    </w:p>
    <w:p>
      <w:pPr>
        <w:bidi w:val="0"/>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各科技人员：</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为深入贯彻落实省委十一届九次、十次全会精神及省第十二次党代会精神和省委、省政府重大决策部署，根据年度工作安排，现启动2023年第一批省级科技计划项目申报工作。</w:t>
      </w:r>
    </w:p>
    <w:p>
      <w:pPr>
        <w:bidi w:val="0"/>
        <w:spacing w:line="360" w:lineRule="auto"/>
        <w:rPr>
          <w:rFonts w:hint="eastAsia" w:ascii="宋体" w:hAnsi="宋体" w:eastAsia="宋体" w:cs="宋体"/>
          <w:b/>
          <w:bCs/>
          <w:i w:val="0"/>
          <w:iCs w:val="0"/>
          <w:sz w:val="24"/>
          <w:szCs w:val="32"/>
        </w:rPr>
      </w:pPr>
      <w:r>
        <w:rPr>
          <w:rFonts w:hint="eastAsia" w:ascii="宋体" w:hAnsi="宋体" w:eastAsia="宋体" w:cs="宋体"/>
          <w:b/>
          <w:bCs/>
          <w:i w:val="0"/>
          <w:iCs w:val="0"/>
          <w:sz w:val="24"/>
          <w:szCs w:val="32"/>
        </w:rPr>
        <w:t>一、申报要求</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所有申报项目均需符合以下申报要求和相关指南要求，所有附件材料均需在四川省科技管理信息系统上传。</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rPr>
        <w:t>（</w:t>
      </w:r>
      <w:r>
        <w:rPr>
          <w:rFonts w:hint="eastAsia" w:ascii="宋体" w:hAnsi="宋体" w:eastAsia="宋体" w:cs="宋体"/>
          <w:b/>
          <w:bCs/>
          <w:sz w:val="24"/>
          <w:szCs w:val="32"/>
          <w:lang w:eastAsia="zh-CN"/>
        </w:rPr>
        <w:t>一</w:t>
      </w:r>
      <w:r>
        <w:rPr>
          <w:rFonts w:hint="eastAsia" w:ascii="宋体" w:hAnsi="宋体" w:eastAsia="宋体" w:cs="宋体"/>
          <w:b/>
          <w:bCs/>
          <w:sz w:val="24"/>
          <w:szCs w:val="32"/>
        </w:rPr>
        <w:t>）项目申报人要求</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1.项目申报人包括项目负责人和项目参与人。</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2.项目负责人原则上应为该项目主体研究思路的提出者和实际主持研究的科技人员。各级国家机关的公务人员（包括行使科技计划管理职能的其他人员）不得申报项目（软科学项目除外）。</w:t>
      </w:r>
    </w:p>
    <w:p>
      <w:pPr>
        <w:bidi w:val="0"/>
        <w:spacing w:line="360" w:lineRule="auto"/>
        <w:rPr>
          <w:rFonts w:hint="eastAsia" w:ascii="宋体" w:hAnsi="宋体" w:eastAsia="宋体" w:cs="宋体"/>
          <w:sz w:val="24"/>
          <w:szCs w:val="32"/>
        </w:rPr>
      </w:pPr>
      <w:r>
        <w:rPr>
          <w:rFonts w:hint="eastAsia" w:ascii="宋体" w:hAnsi="宋体" w:eastAsia="宋体" w:cs="宋体"/>
          <w:color w:val="FF0000"/>
          <w:sz w:val="24"/>
          <w:szCs w:val="32"/>
        </w:rPr>
        <w:t>3.项目负责人原则上应为1962年12月31日以后出生</w:t>
      </w:r>
      <w:r>
        <w:rPr>
          <w:rFonts w:hint="eastAsia" w:ascii="宋体" w:hAnsi="宋体" w:eastAsia="宋体" w:cs="宋体"/>
          <w:sz w:val="24"/>
          <w:szCs w:val="32"/>
        </w:rPr>
        <w:t>（中国科学院、中国工程院院士及外籍专家除外），指南中有明确要求的按指南要求执行。</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4.鼓励在川工作的外籍科技人员申报项目。作为项目负责人申报项目的，项目实施周期应处于其聘用合同中规定的聘用期限内，聘用合同应作为申报书附件材料扫描上传。</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6.指南中规定的拟支持经费100万元及以上的重点研发项目负责人应具有副高级及以上职称或博士学位。指南中对项目负责人有明确要求的按指南要求执行，指南无明确要求的其他项目的项目负责人，应符合“四川省科技计划项目负责人条件要求”（见四川省科技管理信息系统“申报须知”）。</w:t>
      </w:r>
    </w:p>
    <w:p>
      <w:pPr>
        <w:bidi w:val="0"/>
        <w:spacing w:line="360" w:lineRule="auto"/>
        <w:rPr>
          <w:rFonts w:hint="eastAsia" w:ascii="宋体" w:hAnsi="宋体" w:eastAsia="宋体" w:cs="宋体"/>
          <w:sz w:val="24"/>
          <w:szCs w:val="32"/>
        </w:rPr>
      </w:pPr>
      <w:r>
        <w:rPr>
          <w:rFonts w:hint="eastAsia" w:ascii="宋体" w:hAnsi="宋体" w:eastAsia="宋体" w:cs="宋体"/>
          <w:color w:val="FF0000"/>
          <w:sz w:val="24"/>
          <w:szCs w:val="32"/>
        </w:rPr>
        <w:t>7.同一年度，同一项目申报人新申报项目总数不得超过2个。其中：作为项目负责人牵头申报2023年度项目限1项，目前承担有省级科技计划项目或还在限制申报期内的项目负责人不得牵头申报。</w:t>
      </w:r>
      <w:r>
        <w:rPr>
          <w:rFonts w:hint="eastAsia" w:ascii="宋体" w:hAnsi="宋体" w:eastAsia="宋体" w:cs="宋体"/>
          <w:sz w:val="24"/>
          <w:szCs w:val="32"/>
        </w:rPr>
        <w:t>在研项目负责人不得因申报新项目而退出在研项目；退出项目研发团队的，在原项目执行期内原则上不得牵头或参与申报新的项目申报。国（境）外高端人才引进项目按其对项目负责人要求执行。</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8.指南编制专家不能申报其参与编制指南的科技计划项目。</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w:t>
      </w:r>
      <w:r>
        <w:rPr>
          <w:rFonts w:hint="eastAsia" w:ascii="宋体" w:hAnsi="宋体" w:eastAsia="宋体" w:cs="宋体"/>
          <w:sz w:val="24"/>
          <w:szCs w:val="32"/>
          <w:lang w:eastAsia="zh-CN"/>
        </w:rPr>
        <w:t>二</w:t>
      </w:r>
      <w:r>
        <w:rPr>
          <w:rFonts w:hint="eastAsia" w:ascii="宋体" w:hAnsi="宋体" w:eastAsia="宋体" w:cs="宋体"/>
          <w:sz w:val="24"/>
          <w:szCs w:val="32"/>
        </w:rPr>
        <w:t>）其他要求。</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1.同一项目不得以任何形式跨计划、跨专项重复申报。</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3.申报项目应严格按申报通知要求，提供满足指南相关限制条件的附件材料和证明项目前期研究基础的附件材料并在线上传。</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5.指南中明确只支持1项的，如申报项目评审结果相近、技术路线明显不同时，可采取“赛马制”方式同时支持2项。</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6.项目执行期从2023年1月1日起（指南有明确规定的除外），执行年限具体见指南要求。</w:t>
      </w:r>
    </w:p>
    <w:p>
      <w:pPr>
        <w:bidi w:val="0"/>
        <w:spacing w:line="360" w:lineRule="auto"/>
        <w:rPr>
          <w:rFonts w:hint="eastAsia" w:ascii="宋体" w:hAnsi="宋体" w:eastAsia="宋体" w:cs="宋体"/>
          <w:color w:val="FF0000"/>
          <w:sz w:val="24"/>
          <w:szCs w:val="32"/>
          <w:lang w:eastAsia="zh-CN"/>
        </w:rPr>
      </w:pPr>
      <w:r>
        <w:rPr>
          <w:rFonts w:hint="eastAsia" w:ascii="宋体" w:hAnsi="宋体" w:eastAsia="宋体" w:cs="宋体"/>
          <w:color w:val="FF0000"/>
          <w:sz w:val="24"/>
          <w:szCs w:val="32"/>
          <w:lang w:val="en-US" w:eastAsia="zh-CN"/>
        </w:rPr>
        <w:t>7.</w:t>
      </w:r>
      <w:r>
        <w:rPr>
          <w:rFonts w:hint="eastAsia" w:ascii="宋体" w:hAnsi="宋体" w:eastAsia="宋体" w:cs="宋体"/>
          <w:color w:val="FF0000"/>
          <w:sz w:val="24"/>
          <w:szCs w:val="32"/>
        </w:rPr>
        <w:t>多家单位联合申报项目，应签订该项目合作协议（加盖法人单位公章），作为申报书附件材料扫描上传。本院</w:t>
      </w:r>
      <w:r>
        <w:rPr>
          <w:rFonts w:hint="eastAsia" w:ascii="宋体" w:hAnsi="宋体" w:eastAsia="宋体" w:cs="宋体"/>
          <w:color w:val="FF0000"/>
          <w:sz w:val="24"/>
          <w:szCs w:val="32"/>
          <w:lang w:eastAsia="zh-CN"/>
        </w:rPr>
        <w:t>的</w:t>
      </w:r>
      <w:r>
        <w:rPr>
          <w:rFonts w:hint="eastAsia" w:ascii="宋体" w:hAnsi="宋体" w:eastAsia="宋体" w:cs="宋体"/>
          <w:color w:val="FF0000"/>
          <w:sz w:val="24"/>
          <w:szCs w:val="32"/>
        </w:rPr>
        <w:t>科研合作协议盖章需将协议初稿到科研部进行审查</w:t>
      </w:r>
      <w:r>
        <w:rPr>
          <w:rFonts w:hint="eastAsia" w:ascii="宋体" w:hAnsi="宋体" w:eastAsia="宋体" w:cs="宋体"/>
          <w:color w:val="FF0000"/>
          <w:sz w:val="24"/>
          <w:szCs w:val="32"/>
          <w:lang w:eastAsia="zh-CN"/>
        </w:rPr>
        <w:t>方可进行双方盖章。</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lang w:val="en-US" w:eastAsia="zh-CN"/>
        </w:rPr>
        <w:t>8</w:t>
      </w:r>
      <w:r>
        <w:rPr>
          <w:rFonts w:hint="eastAsia" w:ascii="宋体" w:hAnsi="宋体" w:eastAsia="宋体" w:cs="宋体"/>
          <w:sz w:val="24"/>
          <w:szCs w:val="32"/>
        </w:rPr>
        <w:t>.研究项目如涉及我国人类遗传资源采集、保藏、利用、对外提供等，应签订《人类遗传资源管理承诺书》并作为申报书附件材料扫描上传。</w:t>
      </w:r>
    </w:p>
    <w:p>
      <w:pPr>
        <w:bidi w:val="0"/>
        <w:spacing w:line="360" w:lineRule="auto"/>
        <w:rPr>
          <w:rFonts w:hint="eastAsia" w:ascii="宋体" w:hAnsi="宋体" w:eastAsia="宋体" w:cs="宋体"/>
          <w:color w:val="FF0000"/>
          <w:sz w:val="24"/>
          <w:szCs w:val="32"/>
        </w:rPr>
      </w:pPr>
      <w:r>
        <w:rPr>
          <w:rFonts w:hint="eastAsia" w:ascii="宋体" w:hAnsi="宋体" w:eastAsia="宋体" w:cs="宋体"/>
          <w:color w:val="FF0000"/>
          <w:sz w:val="24"/>
          <w:szCs w:val="32"/>
          <w:lang w:val="en-US" w:eastAsia="zh-CN"/>
        </w:rPr>
        <w:t>9</w:t>
      </w:r>
      <w:r>
        <w:rPr>
          <w:rFonts w:hint="eastAsia" w:ascii="宋体" w:hAnsi="宋体" w:eastAsia="宋体" w:cs="宋体"/>
          <w:color w:val="FF0000"/>
          <w:sz w:val="24"/>
          <w:szCs w:val="32"/>
        </w:rPr>
        <w:t>.项目申报单位及项目申报人应严格遵守科研伦理相关规定</w:t>
      </w:r>
      <w:r>
        <w:rPr>
          <w:rFonts w:hint="eastAsia" w:ascii="宋体" w:hAnsi="宋体" w:eastAsia="宋体" w:cs="宋体"/>
          <w:color w:val="FF0000"/>
          <w:sz w:val="24"/>
          <w:szCs w:val="32"/>
          <w:lang w:eastAsia="zh-CN"/>
        </w:rPr>
        <w:t>，需经过伦理审查，包括人体伦理和动物伦理审查</w:t>
      </w:r>
      <w:r>
        <w:rPr>
          <w:rFonts w:hint="eastAsia" w:ascii="宋体" w:hAnsi="宋体" w:eastAsia="宋体" w:cs="宋体"/>
          <w:color w:val="FF0000"/>
          <w:sz w:val="24"/>
          <w:szCs w:val="32"/>
        </w:rPr>
        <w:t>。</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10.网上不受理涉密项目。各项目申报单位也不得在四川省科技管理信息系统中上传涉密资料。</w:t>
      </w:r>
    </w:p>
    <w:p>
      <w:pPr>
        <w:bidi w:val="0"/>
        <w:spacing w:line="360" w:lineRule="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11、</w:t>
      </w:r>
      <w:r>
        <w:rPr>
          <w:rFonts w:hint="eastAsia" w:ascii="宋体" w:hAnsi="宋体" w:eastAsia="宋体" w:cs="宋体"/>
          <w:color w:val="FF0000"/>
          <w:sz w:val="24"/>
          <w:szCs w:val="32"/>
          <w:lang w:val="en-US" w:eastAsia="zh-CN"/>
        </w:rPr>
        <w:t>所有项目不填报自筹资金（除特定项目规定外）；</w:t>
      </w:r>
      <w:bookmarkStart w:id="1" w:name="_GoBack"/>
      <w:bookmarkEnd w:id="1"/>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lang w:eastAsia="zh-CN"/>
        </w:rPr>
        <w:t>二</w:t>
      </w:r>
      <w:r>
        <w:rPr>
          <w:rFonts w:hint="eastAsia" w:ascii="宋体" w:hAnsi="宋体" w:eastAsia="宋体" w:cs="宋体"/>
          <w:b/>
          <w:bCs/>
          <w:sz w:val="24"/>
          <w:szCs w:val="32"/>
        </w:rPr>
        <w:t>、申报流程</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rPr>
        <w:t>（一）申报身份获取</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项目负责人登录四川省科技管理信息系统（网址：http://202.61.89.120/），进行身份注册和实名认证，申报单位和项目负责人需完整、如实填写相关信息，已注册过的单位和个人凭用户名和密码登录，并补充完善相关信息，审核通过后方可进行项目申报。</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意事项：中西医结合学院（基础部）人员新注册系统账号的项目负责人，有两个单位可以自行选择（西南医科大学、西南医科大学附属中医医院），本院人员新注册单位选择西南医科大学附属中医医院注册，已在系统注册的项目负责人不得变更单位。</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rPr>
        <w:t>（二）项目负责人填报</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项目申报书由项目负责人填写（指南有特殊说明的除外）。项目负责人登录四川省科技管理信息系统，根据相关指南提出的具体申报方向，按照提示，在线填报项目申报书和上传附件，</w:t>
      </w:r>
      <w:r>
        <w:rPr>
          <w:rFonts w:hint="eastAsia" w:ascii="宋体" w:hAnsi="宋体" w:eastAsia="宋体" w:cs="宋体"/>
          <w:color w:val="FF0000"/>
          <w:sz w:val="24"/>
          <w:szCs w:val="32"/>
        </w:rPr>
        <w:t>打印盖章页到科研部签字盖章扫描后在线上传</w:t>
      </w:r>
      <w:r>
        <w:rPr>
          <w:rFonts w:hint="eastAsia" w:ascii="宋体" w:hAnsi="宋体" w:eastAsia="宋体" w:cs="宋体"/>
          <w:color w:val="FF0000"/>
          <w:sz w:val="24"/>
          <w:szCs w:val="32"/>
          <w:lang w:eastAsia="zh-CN"/>
        </w:rPr>
        <w:t>，提交项目</w:t>
      </w:r>
      <w:r>
        <w:rPr>
          <w:rFonts w:hint="eastAsia" w:ascii="宋体" w:hAnsi="宋体" w:eastAsia="宋体" w:cs="宋体"/>
          <w:color w:val="FF0000"/>
          <w:sz w:val="24"/>
          <w:szCs w:val="32"/>
        </w:rPr>
        <w:t>。</w:t>
      </w:r>
    </w:p>
    <w:p>
      <w:pPr>
        <w:bidi w:val="0"/>
        <w:spacing w:line="360" w:lineRule="auto"/>
        <w:rPr>
          <w:rFonts w:hint="eastAsia" w:ascii="宋体" w:hAnsi="宋体" w:eastAsia="宋体" w:cs="宋体"/>
          <w:b/>
          <w:bCs/>
          <w:color w:val="FF0000"/>
          <w:sz w:val="24"/>
          <w:szCs w:val="32"/>
          <w:lang w:eastAsia="zh-CN"/>
        </w:rPr>
      </w:pPr>
      <w:r>
        <w:rPr>
          <w:rFonts w:hint="eastAsia" w:ascii="宋体" w:hAnsi="宋体" w:eastAsia="宋体" w:cs="宋体"/>
          <w:b/>
          <w:bCs/>
          <w:color w:val="FF0000"/>
          <w:sz w:val="24"/>
          <w:szCs w:val="32"/>
          <w:lang w:eastAsia="zh-CN"/>
        </w:rPr>
        <w:t>（三）方法学和伦理审查</w:t>
      </w:r>
    </w:p>
    <w:p>
      <w:pPr>
        <w:bidi w:val="0"/>
        <w:spacing w:line="360" w:lineRule="auto"/>
        <w:ind w:firstLine="480" w:firstLineChars="200"/>
        <w:rPr>
          <w:rFonts w:hint="default" w:ascii="宋体" w:hAnsi="宋体" w:eastAsia="宋体" w:cs="宋体"/>
          <w:color w:val="FF0000"/>
          <w:sz w:val="24"/>
          <w:szCs w:val="32"/>
          <w:lang w:val="en-US" w:eastAsia="zh-CN"/>
        </w:rPr>
      </w:pPr>
      <w:r>
        <w:rPr>
          <w:rFonts w:hint="eastAsia" w:ascii="宋体" w:hAnsi="宋体" w:eastAsia="宋体" w:cs="宋体"/>
          <w:color w:val="FF0000"/>
          <w:sz w:val="24"/>
          <w:szCs w:val="32"/>
          <w:lang w:eastAsia="zh-CN"/>
        </w:rPr>
        <w:t>为提高临床研究项目申报书质量，临床科研项目自本年度起进行临床研究方法学和伦理预审查，请涉及人体相关研究严格进行方法学和伦理审查。</w:t>
      </w:r>
      <w:r>
        <w:rPr>
          <w:rFonts w:hint="eastAsia" w:ascii="宋体" w:hAnsi="宋体" w:eastAsia="宋体" w:cs="宋体"/>
          <w:color w:val="auto"/>
          <w:sz w:val="24"/>
          <w:szCs w:val="32"/>
          <w:lang w:eastAsia="zh-CN"/>
        </w:rPr>
        <w:t>方法学审查（</w:t>
      </w:r>
      <w:r>
        <w:rPr>
          <w:rFonts w:hint="eastAsia" w:ascii="宋体" w:hAnsi="宋体" w:eastAsia="宋体" w:cs="宋体"/>
          <w:color w:val="auto"/>
          <w:sz w:val="24"/>
          <w:szCs w:val="32"/>
          <w:lang w:val="en-US" w:eastAsia="zh-CN"/>
        </w:rPr>
        <w:t>8月4日前提交</w:t>
      </w:r>
      <w:r>
        <w:rPr>
          <w:rFonts w:hint="eastAsia" w:ascii="宋体" w:hAnsi="宋体" w:eastAsia="宋体" w:cs="宋体"/>
          <w:color w:val="auto"/>
          <w:sz w:val="24"/>
          <w:szCs w:val="32"/>
          <w:lang w:eastAsia="zh-CN"/>
        </w:rPr>
        <w:t>）：填写“临床研究项目预审申报表（附件</w:t>
      </w: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eastAsia="zh-CN"/>
        </w:rPr>
        <w:t>）”，纸质版提交至循证医学中心（第二住院大楼</w:t>
      </w:r>
      <w:r>
        <w:rPr>
          <w:rFonts w:hint="eastAsia" w:ascii="宋体" w:hAnsi="宋体" w:eastAsia="宋体" w:cs="宋体"/>
          <w:color w:val="auto"/>
          <w:sz w:val="24"/>
          <w:szCs w:val="32"/>
          <w:lang w:val="en-US" w:eastAsia="zh-CN"/>
        </w:rPr>
        <w:t>3楼</w:t>
      </w:r>
      <w:r>
        <w:rPr>
          <w:rFonts w:hint="eastAsia" w:ascii="宋体" w:hAnsi="宋体" w:eastAsia="宋体" w:cs="宋体"/>
          <w:color w:val="auto"/>
          <w:sz w:val="24"/>
          <w:szCs w:val="32"/>
          <w:lang w:eastAsia="zh-CN"/>
        </w:rPr>
        <w:t>），同时发送课题申报书电子版到循证医学中心邮箱</w:t>
      </w:r>
      <w:r>
        <w:rPr>
          <w:rFonts w:hint="eastAsia" w:ascii="宋体" w:hAnsi="宋体" w:eastAsia="宋体" w:cs="宋体"/>
          <w:color w:val="auto"/>
          <w:sz w:val="24"/>
          <w:szCs w:val="32"/>
          <w:lang w:val="en-US" w:eastAsia="zh-CN"/>
        </w:rPr>
        <w:t>lyzyyxzyx@163.com.邮件注明姓名、科室和项目名称，方法学审查结果及修改建议将通过邮箱反馈，请及时关注</w:t>
      </w:r>
      <w:r>
        <w:rPr>
          <w:rFonts w:hint="eastAsia" w:ascii="宋体" w:hAnsi="宋体" w:eastAsia="宋体" w:cs="宋体"/>
          <w:color w:val="FF0000"/>
          <w:sz w:val="24"/>
          <w:szCs w:val="32"/>
          <w:lang w:val="en-US" w:eastAsia="zh-CN"/>
        </w:rPr>
        <w:t>。（具体流程如下：申报人提交纸质版预审表、电子版课题申报书到循证医学中心→循证医学中心方法学审查签字→伦理委员会办公室伦理审查盖章→申报人领取预审表盖章件）</w:t>
      </w:r>
    </w:p>
    <w:p>
      <w:pPr>
        <w:numPr>
          <w:ilvl w:val="0"/>
          <w:numId w:val="1"/>
        </w:numPr>
        <w:bidi w:val="0"/>
        <w:spacing w:line="360" w:lineRule="auto"/>
        <w:rPr>
          <w:rFonts w:hint="eastAsia" w:ascii="宋体" w:hAnsi="宋体" w:eastAsia="宋体" w:cs="宋体"/>
          <w:b/>
          <w:bCs/>
          <w:color w:val="FF0000"/>
          <w:sz w:val="24"/>
          <w:szCs w:val="32"/>
          <w:lang w:val="en-US" w:eastAsia="zh-CN"/>
        </w:rPr>
      </w:pPr>
      <w:r>
        <w:rPr>
          <w:rFonts w:hint="eastAsia" w:ascii="宋体" w:hAnsi="宋体" w:eastAsia="宋体" w:cs="宋体"/>
          <w:b/>
          <w:bCs/>
          <w:color w:val="FF0000"/>
          <w:sz w:val="24"/>
          <w:szCs w:val="32"/>
          <w:lang w:val="en-US" w:eastAsia="zh-CN"/>
        </w:rPr>
        <w:t>动物伦理审查</w:t>
      </w:r>
    </w:p>
    <w:p>
      <w:pPr>
        <w:bidi w:val="0"/>
        <w:spacing w:line="360" w:lineRule="auto"/>
        <w:ind w:firstLine="480" w:firstLineChars="200"/>
        <w:rPr>
          <w:rFonts w:hint="eastAsia" w:ascii="宋体" w:hAnsi="宋体" w:eastAsia="宋体" w:cs="宋体"/>
          <w:color w:val="FF0000"/>
          <w:sz w:val="24"/>
          <w:szCs w:val="32"/>
          <w:lang w:val="en-US" w:eastAsia="zh-CN"/>
        </w:rPr>
      </w:pPr>
      <w:r>
        <w:rPr>
          <w:rFonts w:hint="eastAsia" w:ascii="宋体" w:hAnsi="宋体" w:eastAsia="宋体" w:cs="宋体"/>
          <w:color w:val="FF0000"/>
          <w:sz w:val="24"/>
          <w:szCs w:val="32"/>
          <w:lang w:val="en-US" w:eastAsia="zh-CN"/>
        </w:rPr>
        <w:t>请各项目申报人登录西南医科大学实验动物管理平台(http://swmulaims.cn:8082/ZDWLogin.html),办理实验动物福利伦审查申请。实验动物福利伦理申请和审查时间：自7月25日开始，工作日每周一、三、五组织审查工作，截止时间为:2022年8月19日17:00，逾期不再受理。</w:t>
      </w:r>
    </w:p>
    <w:p>
      <w:pPr>
        <w:numPr>
          <w:ilvl w:val="0"/>
          <w:numId w:val="2"/>
        </w:numPr>
        <w:bidi w:val="0"/>
        <w:spacing w:line="360" w:lineRule="auto"/>
        <w:rPr>
          <w:rFonts w:hint="eastAsia" w:ascii="宋体" w:hAnsi="宋体" w:eastAsia="宋体" w:cs="宋体"/>
          <w:b/>
          <w:bCs/>
          <w:color w:val="FF0000"/>
          <w:sz w:val="24"/>
          <w:szCs w:val="32"/>
          <w:lang w:val="en-US" w:eastAsia="zh-CN"/>
        </w:rPr>
      </w:pPr>
      <w:r>
        <w:rPr>
          <w:rFonts w:hint="eastAsia" w:ascii="宋体" w:hAnsi="宋体" w:eastAsia="宋体" w:cs="宋体"/>
          <w:b/>
          <w:bCs/>
          <w:color w:val="FF0000"/>
          <w:sz w:val="24"/>
          <w:szCs w:val="32"/>
          <w:lang w:val="en-US" w:eastAsia="zh-CN"/>
        </w:rPr>
        <w:t>申报限项</w:t>
      </w:r>
    </w:p>
    <w:tbl>
      <w:tblPr>
        <w:tblStyle w:val="4"/>
        <w:tblW w:w="11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6"/>
        <w:gridCol w:w="2396"/>
        <w:gridCol w:w="1730"/>
        <w:gridCol w:w="1559"/>
        <w:gridCol w:w="1672"/>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1367" w:type="dxa"/>
            <w:gridSpan w:val="6"/>
            <w:vAlign w:val="center"/>
          </w:tcPr>
          <w:p>
            <w:pPr>
              <w:jc w:val="center"/>
              <w:rPr>
                <w:rFonts w:asciiTheme="minorEastAsia" w:hAnsiTheme="minorEastAsia"/>
                <w:b/>
                <w:bCs/>
                <w:szCs w:val="21"/>
              </w:rPr>
            </w:pPr>
            <w:bookmarkStart w:id="0" w:name="_Hlk109308964"/>
            <w:r>
              <w:rPr>
                <w:rFonts w:asciiTheme="minorEastAsia" w:hAnsiTheme="minorEastAsia"/>
                <w:b/>
                <w:bCs/>
                <w:sz w:val="24"/>
                <w:szCs w:val="24"/>
              </w:rPr>
              <w:t>四川省自然科学基金项目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2396"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申报类别</w:t>
            </w:r>
          </w:p>
        </w:tc>
        <w:tc>
          <w:tcPr>
            <w:tcW w:w="2396"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重大项目</w:t>
            </w:r>
          </w:p>
        </w:tc>
        <w:tc>
          <w:tcPr>
            <w:tcW w:w="1730" w:type="dxa"/>
            <w:vAlign w:val="center"/>
          </w:tcPr>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重点项目</w:t>
            </w:r>
          </w:p>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和面上项目</w:t>
            </w:r>
          </w:p>
        </w:tc>
        <w:tc>
          <w:tcPr>
            <w:tcW w:w="1559" w:type="dxa"/>
          </w:tcPr>
          <w:p>
            <w:pPr>
              <w:spacing w:line="320" w:lineRule="exact"/>
              <w:jc w:val="center"/>
              <w:rPr>
                <w:rFonts w:asciiTheme="minorEastAsia" w:hAnsiTheme="minorEastAsia"/>
                <w:b/>
                <w:bCs/>
                <w:szCs w:val="21"/>
              </w:rPr>
            </w:pPr>
            <w:r>
              <w:rPr>
                <w:rFonts w:hint="eastAsia" w:asciiTheme="minorEastAsia" w:hAnsiTheme="minorEastAsia"/>
                <w:b/>
                <w:bCs/>
                <w:szCs w:val="21"/>
              </w:rPr>
              <w:t>青年科学</w:t>
            </w:r>
          </w:p>
          <w:p>
            <w:pPr>
              <w:spacing w:line="320" w:lineRule="exact"/>
              <w:jc w:val="center"/>
              <w:rPr>
                <w:rFonts w:asciiTheme="minorEastAsia" w:hAnsiTheme="minorEastAsia"/>
                <w:b/>
                <w:bCs/>
                <w:szCs w:val="21"/>
              </w:rPr>
            </w:pPr>
            <w:r>
              <w:rPr>
                <w:rFonts w:hint="eastAsia" w:asciiTheme="minorEastAsia" w:hAnsiTheme="minorEastAsia"/>
                <w:b/>
                <w:bCs/>
                <w:szCs w:val="21"/>
              </w:rPr>
              <w:t>基金项目</w:t>
            </w:r>
          </w:p>
        </w:tc>
        <w:tc>
          <w:tcPr>
            <w:tcW w:w="1672" w:type="dxa"/>
            <w:vAlign w:val="center"/>
          </w:tcPr>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杰出青年科学基金项目</w:t>
            </w:r>
          </w:p>
        </w:tc>
        <w:tc>
          <w:tcPr>
            <w:tcW w:w="1614" w:type="dxa"/>
            <w:vAlign w:val="center"/>
          </w:tcPr>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创新研究</w:t>
            </w:r>
          </w:p>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群体项目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396" w:type="dxa"/>
            <w:vAlign w:val="center"/>
          </w:tcPr>
          <w:p>
            <w:pPr>
              <w:spacing w:line="280" w:lineRule="exact"/>
              <w:jc w:val="center"/>
              <w:rPr>
                <w:rFonts w:hint="eastAsia" w:asciiTheme="minorEastAsia" w:hAnsiTheme="minorEastAsia" w:eastAsiaTheme="minorEastAsia"/>
                <w:szCs w:val="21"/>
                <w:lang w:eastAsia="zh-CN"/>
              </w:rPr>
            </w:pPr>
          </w:p>
        </w:tc>
        <w:tc>
          <w:tcPr>
            <w:tcW w:w="2396"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730" w:type="dxa"/>
            <w:vAlign w:val="center"/>
          </w:tcPr>
          <w:p>
            <w:pPr>
              <w:spacing w:line="320" w:lineRule="exact"/>
              <w:jc w:val="center"/>
              <w:rPr>
                <w:rFonts w:asciiTheme="minorEastAsia" w:hAnsiTheme="minorEastAsia"/>
                <w:color w:val="FF0000"/>
                <w:szCs w:val="21"/>
              </w:rPr>
            </w:pPr>
            <w:r>
              <w:rPr>
                <w:rFonts w:hint="eastAsia" w:asciiTheme="minorEastAsia" w:hAnsiTheme="minorEastAsia"/>
                <w:color w:val="FF0000"/>
                <w:szCs w:val="21"/>
              </w:rPr>
              <w:t>限5项</w:t>
            </w:r>
          </w:p>
        </w:tc>
        <w:tc>
          <w:tcPr>
            <w:tcW w:w="1559"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672" w:type="dxa"/>
            <w:vAlign w:val="center"/>
          </w:tcPr>
          <w:p>
            <w:pPr>
              <w:spacing w:line="320" w:lineRule="exact"/>
              <w:jc w:val="center"/>
              <w:rPr>
                <w:rFonts w:asciiTheme="minorEastAsia" w:hAnsiTheme="minorEastAsia"/>
                <w:color w:val="FF0000"/>
                <w:szCs w:val="21"/>
              </w:rPr>
            </w:pPr>
            <w:r>
              <w:rPr>
                <w:rFonts w:hint="eastAsia" w:asciiTheme="minorEastAsia" w:hAnsiTheme="minorEastAsia"/>
                <w:color w:val="FF0000"/>
                <w:szCs w:val="21"/>
              </w:rPr>
              <w:t>限3项</w:t>
            </w:r>
          </w:p>
        </w:tc>
        <w:tc>
          <w:tcPr>
            <w:tcW w:w="1614" w:type="dxa"/>
            <w:vAlign w:val="center"/>
          </w:tcPr>
          <w:p>
            <w:pPr>
              <w:spacing w:line="320" w:lineRule="exact"/>
              <w:jc w:val="center"/>
              <w:rPr>
                <w:rFonts w:asciiTheme="minorEastAsia" w:hAnsiTheme="minorEastAsia"/>
                <w:color w:val="FF0000"/>
                <w:szCs w:val="21"/>
              </w:rPr>
            </w:pPr>
            <w:r>
              <w:rPr>
                <w:rFonts w:hint="eastAsia" w:asciiTheme="minorEastAsia" w:hAnsiTheme="minorEastAsia"/>
                <w:color w:val="FF0000"/>
                <w:szCs w:val="21"/>
              </w:rPr>
              <w:t>限6项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jc w:val="center"/>
        </w:trPr>
        <w:tc>
          <w:tcPr>
            <w:tcW w:w="2396" w:type="dxa"/>
            <w:vAlign w:val="center"/>
          </w:tcPr>
          <w:p>
            <w:pPr>
              <w:spacing w:line="320" w:lineRule="exact"/>
              <w:jc w:val="center"/>
              <w:rPr>
                <w:rFonts w:asciiTheme="minorEastAsia" w:hAnsiTheme="minorEastAsia"/>
                <w:szCs w:val="21"/>
              </w:rPr>
            </w:pPr>
            <w:r>
              <w:rPr>
                <w:rFonts w:hint="eastAsia" w:asciiTheme="minorEastAsia" w:hAnsiTheme="minorEastAsia"/>
                <w:szCs w:val="21"/>
              </w:rPr>
              <w:t>备注</w:t>
            </w:r>
          </w:p>
        </w:tc>
        <w:tc>
          <w:tcPr>
            <w:tcW w:w="2396" w:type="dxa"/>
          </w:tcPr>
          <w:p>
            <w:pPr>
              <w:widowControl/>
              <w:adjustRightInd w:val="0"/>
              <w:snapToGrid w:val="0"/>
              <w:spacing w:line="280" w:lineRule="exact"/>
              <w:rPr>
                <w:rFonts w:asciiTheme="minorEastAsia" w:hAnsiTheme="minorEastAsia"/>
                <w:szCs w:val="21"/>
              </w:rPr>
            </w:pPr>
            <w:r>
              <w:rPr>
                <w:rFonts w:hint="eastAsia" w:asciiTheme="minorEastAsia" w:hAnsiTheme="minorEastAsia"/>
                <w:szCs w:val="21"/>
              </w:rPr>
              <w:t>项目负责人须为上一年度获得国家杰青、长江学者、国家科学技术一等奖、二等奖主持人、省科学技术一等奖主持人或最近一次进入两院院士第二轮增选名单的科技领军人才等。</w:t>
            </w:r>
          </w:p>
        </w:tc>
        <w:tc>
          <w:tcPr>
            <w:tcW w:w="1730" w:type="dxa"/>
          </w:tcPr>
          <w:p>
            <w:pPr>
              <w:widowControl/>
              <w:adjustRightInd w:val="0"/>
              <w:snapToGrid w:val="0"/>
              <w:spacing w:line="320" w:lineRule="exact"/>
              <w:rPr>
                <w:rFonts w:asciiTheme="minorEastAsia" w:hAnsiTheme="minorEastAsia"/>
                <w:szCs w:val="21"/>
              </w:rPr>
            </w:pPr>
            <w:r>
              <w:rPr>
                <w:rFonts w:asciiTheme="minorEastAsia" w:hAnsiTheme="minorEastAsia"/>
                <w:szCs w:val="21"/>
              </w:rPr>
              <w:t>四川省重点实验室固定研发人员（已备案）申报项目总数不超过</w:t>
            </w:r>
            <w:r>
              <w:rPr>
                <w:rFonts w:hint="eastAsia" w:asciiTheme="minorEastAsia" w:hAnsiTheme="minorEastAsia"/>
                <w:szCs w:val="21"/>
              </w:rPr>
              <w:t>5</w:t>
            </w:r>
            <w:r>
              <w:rPr>
                <w:rFonts w:asciiTheme="minorEastAsia" w:hAnsiTheme="minorEastAsia"/>
                <w:szCs w:val="21"/>
              </w:rPr>
              <w:t>项，不受单位名额限制</w:t>
            </w:r>
            <w:r>
              <w:rPr>
                <w:rFonts w:hint="eastAsia" w:asciiTheme="minorEastAsia" w:hAnsiTheme="minorEastAsia"/>
                <w:szCs w:val="21"/>
              </w:rPr>
              <w:t>。</w:t>
            </w:r>
          </w:p>
        </w:tc>
        <w:tc>
          <w:tcPr>
            <w:tcW w:w="1559" w:type="dxa"/>
          </w:tcPr>
          <w:p>
            <w:pPr>
              <w:widowControl/>
              <w:adjustRightInd w:val="0"/>
              <w:snapToGrid w:val="0"/>
              <w:spacing w:line="320" w:lineRule="exact"/>
              <w:rPr>
                <w:rFonts w:asciiTheme="minorEastAsia" w:hAnsiTheme="minorEastAsia"/>
                <w:szCs w:val="21"/>
              </w:rPr>
            </w:pPr>
            <w:r>
              <w:rPr>
                <w:rFonts w:hint="eastAsia" w:asciiTheme="minorEastAsia" w:hAnsiTheme="minorEastAsia"/>
                <w:szCs w:val="21"/>
              </w:rPr>
              <w:t>男性年未满35周岁，女性未满40周岁。</w:t>
            </w:r>
          </w:p>
        </w:tc>
        <w:tc>
          <w:tcPr>
            <w:tcW w:w="1672" w:type="dxa"/>
          </w:tcPr>
          <w:p>
            <w:pPr>
              <w:widowControl/>
              <w:adjustRightInd w:val="0"/>
              <w:snapToGrid w:val="0"/>
              <w:spacing w:line="320" w:lineRule="exact"/>
              <w:rPr>
                <w:rFonts w:asciiTheme="minorEastAsia" w:hAnsiTheme="minorEastAsia"/>
                <w:sz w:val="15"/>
                <w:szCs w:val="21"/>
              </w:rPr>
            </w:pPr>
            <w:r>
              <w:rPr>
                <w:rFonts w:hint="eastAsia" w:asciiTheme="minorEastAsia" w:hAnsiTheme="minorEastAsia"/>
                <w:szCs w:val="21"/>
              </w:rPr>
              <w:t>四川省重点实验室</w:t>
            </w:r>
            <w:r>
              <w:rPr>
                <w:rFonts w:asciiTheme="minorEastAsia" w:hAnsiTheme="minorEastAsia"/>
                <w:szCs w:val="21"/>
              </w:rPr>
              <w:t>固定研发人员（已备案）</w:t>
            </w:r>
            <w:r>
              <w:rPr>
                <w:rFonts w:hint="eastAsia" w:asciiTheme="minorEastAsia" w:hAnsiTheme="minorEastAsia"/>
                <w:szCs w:val="21"/>
              </w:rPr>
              <w:t>可单独申报1项，</w:t>
            </w:r>
            <w:r>
              <w:rPr>
                <w:rFonts w:asciiTheme="minorEastAsia" w:hAnsiTheme="minorEastAsia"/>
                <w:szCs w:val="21"/>
              </w:rPr>
              <w:t>不受单位名额限制</w:t>
            </w:r>
            <w:r>
              <w:rPr>
                <w:rFonts w:hint="eastAsia" w:asciiTheme="minorEastAsia" w:hAnsiTheme="minorEastAsia"/>
                <w:szCs w:val="21"/>
              </w:rPr>
              <w:t>。</w:t>
            </w:r>
          </w:p>
        </w:tc>
        <w:tc>
          <w:tcPr>
            <w:tcW w:w="1614" w:type="dxa"/>
          </w:tcPr>
          <w:p>
            <w:pPr>
              <w:spacing w:line="320" w:lineRule="exact"/>
              <w:rPr>
                <w:rFonts w:asciiTheme="minorEastAsia" w:hAnsiTheme="minorEastAsia"/>
                <w:szCs w:val="21"/>
              </w:rPr>
            </w:pPr>
            <w:r>
              <w:rPr>
                <w:rFonts w:hint="eastAsia" w:asciiTheme="minorEastAsia" w:hAnsiTheme="minorEastAsia"/>
                <w:szCs w:val="21"/>
              </w:rPr>
              <w:t>四川省重点实验室</w:t>
            </w:r>
            <w:r>
              <w:rPr>
                <w:rFonts w:asciiTheme="minorEastAsia" w:hAnsiTheme="minorEastAsia"/>
                <w:szCs w:val="21"/>
              </w:rPr>
              <w:t>固定研发人员（已备案）</w:t>
            </w:r>
            <w:r>
              <w:rPr>
                <w:rFonts w:hint="eastAsia" w:asciiTheme="minorEastAsia" w:hAnsiTheme="minorEastAsia"/>
                <w:szCs w:val="21"/>
              </w:rPr>
              <w:t>可单独申报1项，</w:t>
            </w:r>
            <w:r>
              <w:rPr>
                <w:rFonts w:asciiTheme="minorEastAsia" w:hAnsiTheme="minorEastAsia"/>
                <w:szCs w:val="21"/>
              </w:rPr>
              <w:t>不受单位名额限制</w:t>
            </w:r>
            <w:r>
              <w:rPr>
                <w:rFonts w:hint="eastAsia" w:asciiTheme="minorEastAsia" w:hAnsiTheme="minorEastAsia"/>
                <w:szCs w:val="21"/>
              </w:rPr>
              <w:t>。</w:t>
            </w:r>
          </w:p>
        </w:tc>
      </w:tr>
      <w:bookmarkEnd w:id="0"/>
    </w:tbl>
    <w:p/>
    <w:p/>
    <w:tbl>
      <w:tblPr>
        <w:tblStyle w:val="4"/>
        <w:tblW w:w="11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9"/>
        <w:gridCol w:w="1333"/>
        <w:gridCol w:w="1379"/>
        <w:gridCol w:w="1627"/>
        <w:gridCol w:w="1336"/>
        <w:gridCol w:w="1080"/>
        <w:gridCol w:w="1507"/>
        <w:gridCol w:w="1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749"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申报类别</w:t>
            </w:r>
          </w:p>
        </w:tc>
        <w:tc>
          <w:tcPr>
            <w:tcW w:w="1333"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社发重点</w:t>
            </w:r>
          </w:p>
          <w:p>
            <w:pPr>
              <w:spacing w:line="320" w:lineRule="exact"/>
              <w:jc w:val="center"/>
              <w:rPr>
                <w:rFonts w:asciiTheme="minorEastAsia" w:hAnsiTheme="minorEastAsia"/>
                <w:b/>
                <w:bCs/>
                <w:szCs w:val="21"/>
              </w:rPr>
            </w:pPr>
            <w:r>
              <w:rPr>
                <w:rFonts w:hint="eastAsia" w:asciiTheme="minorEastAsia" w:hAnsiTheme="minorEastAsia"/>
                <w:b/>
                <w:bCs/>
                <w:szCs w:val="21"/>
              </w:rPr>
              <w:t>项目</w:t>
            </w:r>
          </w:p>
        </w:tc>
        <w:tc>
          <w:tcPr>
            <w:tcW w:w="1379"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区域创新</w:t>
            </w:r>
          </w:p>
          <w:p>
            <w:pPr>
              <w:spacing w:line="320" w:lineRule="exact"/>
              <w:jc w:val="center"/>
              <w:rPr>
                <w:rFonts w:asciiTheme="minorEastAsia" w:hAnsiTheme="minorEastAsia"/>
                <w:b/>
                <w:bCs/>
                <w:szCs w:val="21"/>
              </w:rPr>
            </w:pPr>
            <w:r>
              <w:rPr>
                <w:rFonts w:hint="eastAsia" w:asciiTheme="minorEastAsia" w:hAnsiTheme="minorEastAsia"/>
                <w:b/>
                <w:bCs/>
                <w:szCs w:val="21"/>
              </w:rPr>
              <w:t>合作项目</w:t>
            </w:r>
          </w:p>
        </w:tc>
        <w:tc>
          <w:tcPr>
            <w:tcW w:w="1627"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国际/港澳台</w:t>
            </w:r>
          </w:p>
          <w:p>
            <w:pPr>
              <w:spacing w:line="320" w:lineRule="exact"/>
              <w:jc w:val="center"/>
              <w:rPr>
                <w:rFonts w:asciiTheme="minorEastAsia" w:hAnsiTheme="minorEastAsia"/>
                <w:b/>
                <w:bCs/>
                <w:szCs w:val="21"/>
              </w:rPr>
            </w:pPr>
            <w:r>
              <w:rPr>
                <w:rFonts w:hint="eastAsia" w:asciiTheme="minorEastAsia" w:hAnsiTheme="minorEastAsia"/>
                <w:b/>
                <w:bCs/>
                <w:szCs w:val="21"/>
              </w:rPr>
              <w:t>合作项目</w:t>
            </w:r>
          </w:p>
        </w:tc>
        <w:tc>
          <w:tcPr>
            <w:tcW w:w="1336"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省院省校</w:t>
            </w:r>
          </w:p>
          <w:p>
            <w:pPr>
              <w:spacing w:line="320" w:lineRule="exact"/>
              <w:jc w:val="center"/>
              <w:rPr>
                <w:rFonts w:asciiTheme="minorEastAsia" w:hAnsiTheme="minorEastAsia"/>
                <w:b/>
                <w:bCs/>
                <w:szCs w:val="21"/>
              </w:rPr>
            </w:pPr>
            <w:r>
              <w:rPr>
                <w:rFonts w:hint="eastAsia" w:asciiTheme="minorEastAsia" w:hAnsiTheme="minorEastAsia"/>
                <w:b/>
                <w:bCs/>
                <w:szCs w:val="21"/>
              </w:rPr>
              <w:t>合作项目</w:t>
            </w:r>
          </w:p>
        </w:tc>
        <w:tc>
          <w:tcPr>
            <w:tcW w:w="1080" w:type="dxa"/>
            <w:vAlign w:val="center"/>
          </w:tcPr>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软科学</w:t>
            </w:r>
          </w:p>
          <w:p>
            <w:pPr>
              <w:spacing w:line="320" w:lineRule="exact"/>
              <w:jc w:val="center"/>
              <w:rPr>
                <w:rFonts w:asciiTheme="minorEastAsia" w:hAnsiTheme="minorEastAsia"/>
                <w:b/>
                <w:bCs/>
                <w:color w:val="FF0000"/>
                <w:szCs w:val="21"/>
              </w:rPr>
            </w:pPr>
            <w:r>
              <w:rPr>
                <w:rFonts w:hint="eastAsia" w:asciiTheme="minorEastAsia" w:hAnsiTheme="minorEastAsia"/>
                <w:b/>
                <w:bCs/>
                <w:color w:val="FF0000"/>
                <w:szCs w:val="21"/>
              </w:rPr>
              <w:t>项目</w:t>
            </w:r>
          </w:p>
        </w:tc>
        <w:tc>
          <w:tcPr>
            <w:tcW w:w="1507"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国（境）外</w:t>
            </w:r>
          </w:p>
          <w:p>
            <w:pPr>
              <w:spacing w:line="320" w:lineRule="exact"/>
              <w:jc w:val="center"/>
              <w:rPr>
                <w:rFonts w:asciiTheme="minorEastAsia" w:hAnsiTheme="minorEastAsia"/>
                <w:b/>
                <w:bCs/>
                <w:szCs w:val="21"/>
              </w:rPr>
            </w:pPr>
            <w:r>
              <w:rPr>
                <w:rFonts w:hint="eastAsia" w:asciiTheme="minorEastAsia" w:hAnsiTheme="minorEastAsia"/>
                <w:b/>
                <w:bCs/>
                <w:szCs w:val="21"/>
              </w:rPr>
              <w:t>人才引进项目</w:t>
            </w:r>
          </w:p>
        </w:tc>
        <w:tc>
          <w:tcPr>
            <w:tcW w:w="1339" w:type="dxa"/>
            <w:vAlign w:val="center"/>
          </w:tcPr>
          <w:p>
            <w:pPr>
              <w:spacing w:line="320" w:lineRule="exact"/>
              <w:jc w:val="center"/>
              <w:rPr>
                <w:rFonts w:asciiTheme="minorEastAsia" w:hAnsiTheme="minorEastAsia"/>
                <w:b/>
                <w:bCs/>
                <w:szCs w:val="21"/>
              </w:rPr>
            </w:pPr>
            <w:r>
              <w:rPr>
                <w:rFonts w:hint="eastAsia" w:asciiTheme="minorEastAsia" w:hAnsiTheme="minorEastAsia"/>
                <w:b/>
                <w:bCs/>
                <w:szCs w:val="21"/>
              </w:rPr>
              <w:t>科普培训</w:t>
            </w:r>
          </w:p>
          <w:p>
            <w:pPr>
              <w:spacing w:line="320" w:lineRule="exact"/>
              <w:jc w:val="center"/>
              <w:rPr>
                <w:rFonts w:asciiTheme="minorEastAsia" w:hAnsiTheme="minorEastAsia"/>
                <w:b/>
                <w:bCs/>
                <w:szCs w:val="21"/>
              </w:rPr>
            </w:pPr>
            <w:r>
              <w:rPr>
                <w:rFonts w:hint="eastAsia" w:asciiTheme="minorEastAsia" w:hAnsiTheme="minorEastAsia"/>
                <w:b/>
                <w:bCs/>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749" w:type="dxa"/>
            <w:vAlign w:val="center"/>
          </w:tcPr>
          <w:p>
            <w:pPr>
              <w:spacing w:line="280" w:lineRule="exact"/>
              <w:jc w:val="center"/>
              <w:rPr>
                <w:rFonts w:asciiTheme="minorEastAsia" w:hAnsiTheme="minorEastAsia"/>
                <w:szCs w:val="21"/>
              </w:rPr>
            </w:pPr>
            <w:r>
              <w:rPr>
                <w:rFonts w:hint="eastAsia" w:asciiTheme="minorEastAsia" w:hAnsiTheme="minorEastAsia"/>
                <w:szCs w:val="21"/>
                <w:lang w:eastAsia="zh-CN"/>
              </w:rPr>
              <w:t>限项情况</w:t>
            </w:r>
          </w:p>
        </w:tc>
        <w:tc>
          <w:tcPr>
            <w:tcW w:w="1333"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379"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627"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336"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080" w:type="dxa"/>
            <w:vAlign w:val="center"/>
          </w:tcPr>
          <w:p>
            <w:pPr>
              <w:spacing w:line="320" w:lineRule="exact"/>
              <w:jc w:val="center"/>
              <w:rPr>
                <w:rFonts w:asciiTheme="minorEastAsia" w:hAnsiTheme="minorEastAsia"/>
                <w:color w:val="FF0000"/>
                <w:szCs w:val="21"/>
              </w:rPr>
            </w:pPr>
            <w:r>
              <w:rPr>
                <w:rFonts w:hint="eastAsia" w:asciiTheme="minorEastAsia" w:hAnsiTheme="minorEastAsia"/>
                <w:color w:val="FF0000"/>
                <w:szCs w:val="21"/>
              </w:rPr>
              <w:t>限5项</w:t>
            </w:r>
          </w:p>
        </w:tc>
        <w:tc>
          <w:tcPr>
            <w:tcW w:w="1507"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c>
          <w:tcPr>
            <w:tcW w:w="1339" w:type="dxa"/>
            <w:vAlign w:val="center"/>
          </w:tcPr>
          <w:p>
            <w:pPr>
              <w:spacing w:line="320" w:lineRule="exact"/>
              <w:jc w:val="center"/>
              <w:rPr>
                <w:rFonts w:asciiTheme="minorEastAsia" w:hAnsiTheme="minorEastAsia"/>
                <w:szCs w:val="21"/>
              </w:rPr>
            </w:pPr>
            <w:r>
              <w:rPr>
                <w:rFonts w:hint="eastAsia" w:asciiTheme="minorEastAsia" w:hAnsiTheme="minorEastAsia"/>
                <w:szCs w:val="21"/>
              </w:rPr>
              <w:t>不限项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749" w:type="dxa"/>
            <w:vAlign w:val="center"/>
          </w:tcPr>
          <w:p>
            <w:pPr>
              <w:spacing w:line="320" w:lineRule="exact"/>
              <w:jc w:val="center"/>
              <w:rPr>
                <w:rFonts w:asciiTheme="minorEastAsia" w:hAnsiTheme="minorEastAsia"/>
                <w:szCs w:val="21"/>
              </w:rPr>
            </w:pPr>
            <w:r>
              <w:rPr>
                <w:rFonts w:hint="eastAsia" w:asciiTheme="minorEastAsia" w:hAnsiTheme="minorEastAsia"/>
                <w:szCs w:val="21"/>
              </w:rPr>
              <w:t>备注</w:t>
            </w:r>
          </w:p>
        </w:tc>
        <w:tc>
          <w:tcPr>
            <w:tcW w:w="1333" w:type="dxa"/>
          </w:tcPr>
          <w:p>
            <w:pPr>
              <w:widowControl/>
              <w:adjustRightInd w:val="0"/>
              <w:snapToGrid w:val="0"/>
              <w:spacing w:line="320" w:lineRule="exact"/>
              <w:rPr>
                <w:rFonts w:asciiTheme="minorEastAsia" w:hAnsiTheme="minorEastAsia"/>
                <w:szCs w:val="21"/>
              </w:rPr>
            </w:pPr>
            <w:r>
              <w:rPr>
                <w:rFonts w:hint="eastAsia" w:asciiTheme="minorEastAsia" w:hAnsiTheme="minorEastAsia"/>
                <w:szCs w:val="21"/>
              </w:rPr>
              <w:t>着重看1</w:t>
            </w:r>
            <w:r>
              <w:rPr>
                <w:rFonts w:asciiTheme="minorEastAsia" w:hAnsiTheme="minorEastAsia"/>
                <w:szCs w:val="21"/>
              </w:rPr>
              <w:t>4-17</w:t>
            </w:r>
            <w:r>
              <w:rPr>
                <w:rFonts w:hint="eastAsia" w:asciiTheme="minorEastAsia" w:hAnsiTheme="minorEastAsia"/>
                <w:szCs w:val="21"/>
              </w:rPr>
              <w:t>页面上项目。</w:t>
            </w:r>
          </w:p>
        </w:tc>
        <w:tc>
          <w:tcPr>
            <w:tcW w:w="1379" w:type="dxa"/>
          </w:tcPr>
          <w:p>
            <w:pPr>
              <w:widowControl/>
              <w:adjustRightInd w:val="0"/>
              <w:snapToGrid w:val="0"/>
              <w:spacing w:line="320" w:lineRule="exact"/>
              <w:rPr>
                <w:rFonts w:asciiTheme="minorEastAsia" w:hAnsiTheme="minorEastAsia"/>
                <w:szCs w:val="21"/>
              </w:rPr>
            </w:pPr>
            <w:r>
              <w:rPr>
                <w:rFonts w:hint="eastAsia" w:asciiTheme="minorEastAsia" w:hAnsiTheme="minorEastAsia"/>
                <w:szCs w:val="21"/>
              </w:rPr>
              <w:t>联合1家及以上省外机构作为合作单位共同申报。</w:t>
            </w:r>
          </w:p>
        </w:tc>
        <w:tc>
          <w:tcPr>
            <w:tcW w:w="1627" w:type="dxa"/>
          </w:tcPr>
          <w:p>
            <w:pPr>
              <w:widowControl/>
              <w:adjustRightInd w:val="0"/>
              <w:snapToGrid w:val="0"/>
              <w:spacing w:line="320" w:lineRule="exact"/>
              <w:rPr>
                <w:rFonts w:asciiTheme="minorEastAsia" w:hAnsiTheme="minorEastAsia"/>
                <w:szCs w:val="21"/>
              </w:rPr>
            </w:pPr>
            <w:r>
              <w:rPr>
                <w:rFonts w:hint="eastAsia" w:asciiTheme="minorEastAsia" w:hAnsiTheme="minorEastAsia"/>
                <w:szCs w:val="21"/>
              </w:rPr>
              <w:t>联合至少1家国（境）外参与单位（个人）。</w:t>
            </w:r>
          </w:p>
        </w:tc>
        <w:tc>
          <w:tcPr>
            <w:tcW w:w="1336" w:type="dxa"/>
          </w:tcPr>
          <w:p>
            <w:pPr>
              <w:widowControl/>
              <w:adjustRightInd w:val="0"/>
              <w:snapToGrid w:val="0"/>
              <w:spacing w:line="320" w:lineRule="exact"/>
              <w:rPr>
                <w:rFonts w:asciiTheme="minorEastAsia" w:hAnsiTheme="minorEastAsia"/>
                <w:szCs w:val="21"/>
              </w:rPr>
            </w:pPr>
            <w:r>
              <w:rPr>
                <w:rFonts w:hint="eastAsia" w:asciiTheme="minorEastAsia" w:hAnsiTheme="minorEastAsia"/>
                <w:szCs w:val="21"/>
              </w:rPr>
              <w:t>联合与省政府签署合作的高校、院所。</w:t>
            </w:r>
          </w:p>
        </w:tc>
        <w:tc>
          <w:tcPr>
            <w:tcW w:w="1080" w:type="dxa"/>
          </w:tcPr>
          <w:p>
            <w:pPr>
              <w:spacing w:line="320" w:lineRule="exact"/>
              <w:rPr>
                <w:rFonts w:asciiTheme="minorEastAsia" w:hAnsiTheme="minorEastAsia"/>
                <w:szCs w:val="21"/>
              </w:rPr>
            </w:pPr>
            <w:r>
              <w:rPr>
                <w:rFonts w:hint="eastAsia" w:asciiTheme="minorEastAsia" w:hAnsiTheme="minorEastAsia"/>
                <w:szCs w:val="21"/>
              </w:rPr>
              <w:t>中级职称或硕士（含）以上学历。</w:t>
            </w:r>
          </w:p>
        </w:tc>
        <w:tc>
          <w:tcPr>
            <w:tcW w:w="1507" w:type="dxa"/>
          </w:tcPr>
          <w:p>
            <w:pPr>
              <w:spacing w:line="320" w:lineRule="exact"/>
              <w:rPr>
                <w:rFonts w:asciiTheme="minorEastAsia" w:hAnsiTheme="minorEastAsia"/>
                <w:szCs w:val="21"/>
              </w:rPr>
            </w:pPr>
            <w:r>
              <w:rPr>
                <w:rFonts w:hint="eastAsia" w:asciiTheme="minorEastAsia" w:hAnsiTheme="minorEastAsia"/>
                <w:szCs w:val="21"/>
              </w:rPr>
              <w:t>聘请、引进国（境）外高端人才、专家。</w:t>
            </w:r>
          </w:p>
        </w:tc>
        <w:tc>
          <w:tcPr>
            <w:tcW w:w="1339" w:type="dxa"/>
          </w:tcPr>
          <w:p>
            <w:pPr>
              <w:spacing w:line="320" w:lineRule="exact"/>
              <w:rPr>
                <w:rFonts w:asciiTheme="minorEastAsia" w:hAnsiTheme="minorEastAsia"/>
                <w:szCs w:val="21"/>
              </w:rPr>
            </w:pPr>
            <w:r>
              <w:rPr>
                <w:rFonts w:hint="eastAsia" w:asciiTheme="minorEastAsia" w:hAnsiTheme="minorEastAsia"/>
                <w:szCs w:val="21"/>
              </w:rPr>
              <w:t>分为科普培训项目和科普作品创作项目两类。</w:t>
            </w:r>
          </w:p>
        </w:tc>
      </w:tr>
    </w:tbl>
    <w:p/>
    <w:p/>
    <w:tbl>
      <w:tblPr>
        <w:tblStyle w:val="4"/>
        <w:tblW w:w="11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8"/>
        <w:gridCol w:w="2858"/>
        <w:gridCol w:w="2822"/>
        <w:gridCol w:w="2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360" w:type="dxa"/>
            <w:gridSpan w:val="4"/>
            <w:vAlign w:val="center"/>
          </w:tcPr>
          <w:p>
            <w:pPr>
              <w:spacing w:line="360" w:lineRule="exact"/>
              <w:jc w:val="center"/>
              <w:rPr>
                <w:rFonts w:asciiTheme="minorEastAsia" w:hAnsiTheme="minorEastAsia"/>
                <w:b/>
                <w:bCs/>
                <w:szCs w:val="21"/>
              </w:rPr>
            </w:pPr>
            <w:r>
              <w:rPr>
                <w:rFonts w:hint="eastAsia" w:asciiTheme="minorEastAsia" w:hAnsiTheme="minorEastAsia"/>
                <w:b/>
                <w:bCs/>
                <w:sz w:val="24"/>
                <w:szCs w:val="24"/>
              </w:rPr>
              <w:t>科技创新创业人才及苗子工程项目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2858" w:type="dxa"/>
            <w:vAlign w:val="center"/>
          </w:tcPr>
          <w:p>
            <w:pPr>
              <w:spacing w:line="360" w:lineRule="exact"/>
              <w:jc w:val="center"/>
              <w:rPr>
                <w:rFonts w:asciiTheme="minorEastAsia" w:hAnsiTheme="minorEastAsia"/>
                <w:b/>
                <w:bCs/>
                <w:szCs w:val="21"/>
              </w:rPr>
            </w:pPr>
            <w:r>
              <w:rPr>
                <w:rFonts w:hint="eastAsia" w:asciiTheme="minorEastAsia" w:hAnsiTheme="minorEastAsia"/>
                <w:b/>
                <w:bCs/>
                <w:szCs w:val="21"/>
              </w:rPr>
              <w:t>申报类别</w:t>
            </w:r>
          </w:p>
        </w:tc>
        <w:tc>
          <w:tcPr>
            <w:tcW w:w="2858" w:type="dxa"/>
            <w:vAlign w:val="center"/>
          </w:tcPr>
          <w:p>
            <w:pPr>
              <w:spacing w:line="360" w:lineRule="exact"/>
              <w:jc w:val="center"/>
              <w:rPr>
                <w:rFonts w:asciiTheme="minorEastAsia" w:hAnsiTheme="minorEastAsia"/>
                <w:b/>
                <w:bCs/>
                <w:color w:val="FF0000"/>
                <w:szCs w:val="21"/>
              </w:rPr>
            </w:pPr>
            <w:r>
              <w:rPr>
                <w:rFonts w:asciiTheme="minorEastAsia" w:hAnsiTheme="minorEastAsia"/>
                <w:b/>
                <w:bCs/>
                <w:color w:val="FF0000"/>
                <w:szCs w:val="21"/>
              </w:rPr>
              <w:t>科技创新</w:t>
            </w:r>
          </w:p>
          <w:p>
            <w:pPr>
              <w:spacing w:line="360" w:lineRule="exact"/>
              <w:jc w:val="center"/>
              <w:rPr>
                <w:rFonts w:asciiTheme="minorEastAsia" w:hAnsiTheme="minorEastAsia"/>
                <w:b/>
                <w:bCs/>
                <w:color w:val="FF0000"/>
                <w:szCs w:val="21"/>
              </w:rPr>
            </w:pPr>
            <w:r>
              <w:rPr>
                <w:rFonts w:asciiTheme="minorEastAsia" w:hAnsiTheme="minorEastAsia"/>
                <w:b/>
                <w:bCs/>
                <w:color w:val="FF0000"/>
                <w:szCs w:val="21"/>
              </w:rPr>
              <w:t>人才项目</w:t>
            </w:r>
          </w:p>
        </w:tc>
        <w:tc>
          <w:tcPr>
            <w:tcW w:w="2822" w:type="dxa"/>
            <w:vAlign w:val="center"/>
          </w:tcPr>
          <w:p>
            <w:pPr>
              <w:spacing w:line="360" w:lineRule="exact"/>
              <w:jc w:val="center"/>
              <w:rPr>
                <w:rFonts w:asciiTheme="minorEastAsia" w:hAnsiTheme="minorEastAsia"/>
                <w:b/>
                <w:bCs/>
                <w:color w:val="FF0000"/>
                <w:szCs w:val="21"/>
              </w:rPr>
            </w:pPr>
            <w:r>
              <w:rPr>
                <w:rFonts w:asciiTheme="minorEastAsia" w:hAnsiTheme="minorEastAsia"/>
                <w:b/>
                <w:bCs/>
                <w:color w:val="FF0000"/>
                <w:szCs w:val="21"/>
              </w:rPr>
              <w:t>苗子工程</w:t>
            </w:r>
          </w:p>
          <w:p>
            <w:pPr>
              <w:spacing w:line="360" w:lineRule="exact"/>
              <w:jc w:val="center"/>
              <w:rPr>
                <w:rFonts w:asciiTheme="minorEastAsia" w:hAnsiTheme="minorEastAsia"/>
                <w:b/>
                <w:bCs/>
                <w:color w:val="FF0000"/>
                <w:szCs w:val="21"/>
              </w:rPr>
            </w:pPr>
            <w:r>
              <w:rPr>
                <w:rFonts w:asciiTheme="minorEastAsia" w:hAnsiTheme="minorEastAsia"/>
                <w:b/>
                <w:bCs/>
                <w:color w:val="FF0000"/>
                <w:szCs w:val="21"/>
              </w:rPr>
              <w:t>重点项目</w:t>
            </w:r>
          </w:p>
        </w:tc>
        <w:tc>
          <w:tcPr>
            <w:tcW w:w="2822" w:type="dxa"/>
            <w:vAlign w:val="center"/>
          </w:tcPr>
          <w:p>
            <w:pPr>
              <w:spacing w:line="360" w:lineRule="exact"/>
              <w:jc w:val="center"/>
              <w:rPr>
                <w:rFonts w:asciiTheme="minorEastAsia" w:hAnsiTheme="minorEastAsia"/>
                <w:b/>
                <w:bCs/>
                <w:szCs w:val="21"/>
              </w:rPr>
            </w:pPr>
            <w:r>
              <w:rPr>
                <w:rFonts w:asciiTheme="minorEastAsia" w:hAnsiTheme="minorEastAsia"/>
                <w:b/>
                <w:bCs/>
                <w:szCs w:val="21"/>
              </w:rPr>
              <w:t>苗子工程</w:t>
            </w:r>
          </w:p>
          <w:p>
            <w:pPr>
              <w:spacing w:line="360" w:lineRule="exact"/>
              <w:jc w:val="center"/>
              <w:rPr>
                <w:rFonts w:asciiTheme="minorEastAsia" w:hAnsiTheme="minorEastAsia"/>
                <w:b/>
                <w:bCs/>
                <w:szCs w:val="21"/>
              </w:rPr>
            </w:pPr>
            <w:r>
              <w:rPr>
                <w:rFonts w:asciiTheme="minorEastAsia" w:hAnsiTheme="minorEastAsia"/>
                <w:b/>
                <w:bCs/>
                <w:szCs w:val="21"/>
              </w:rPr>
              <w:t>培育项目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858" w:type="dxa"/>
            <w:vAlign w:val="center"/>
          </w:tcPr>
          <w:p>
            <w:pPr>
              <w:spacing w:line="280" w:lineRule="exact"/>
              <w:jc w:val="center"/>
              <w:rPr>
                <w:rFonts w:asciiTheme="minorEastAsia" w:hAnsiTheme="minorEastAsia"/>
                <w:szCs w:val="21"/>
              </w:rPr>
            </w:pPr>
            <w:r>
              <w:rPr>
                <w:rFonts w:hint="eastAsia" w:asciiTheme="minorEastAsia" w:hAnsiTheme="minorEastAsia"/>
                <w:szCs w:val="21"/>
                <w:lang w:eastAsia="zh-CN"/>
              </w:rPr>
              <w:t>限项情况</w:t>
            </w:r>
          </w:p>
        </w:tc>
        <w:tc>
          <w:tcPr>
            <w:tcW w:w="2858" w:type="dxa"/>
            <w:vAlign w:val="center"/>
          </w:tcPr>
          <w:p>
            <w:pPr>
              <w:spacing w:line="360" w:lineRule="exact"/>
              <w:jc w:val="center"/>
              <w:rPr>
                <w:rFonts w:asciiTheme="minorEastAsia" w:hAnsiTheme="minorEastAsia"/>
                <w:color w:val="FF0000"/>
                <w:szCs w:val="21"/>
              </w:rPr>
            </w:pPr>
            <w:r>
              <w:rPr>
                <w:rFonts w:hint="eastAsia" w:asciiTheme="minorEastAsia" w:hAnsiTheme="minorEastAsia"/>
                <w:color w:val="FF0000"/>
                <w:szCs w:val="21"/>
              </w:rPr>
              <w:t>限额2项</w:t>
            </w:r>
          </w:p>
        </w:tc>
        <w:tc>
          <w:tcPr>
            <w:tcW w:w="2822" w:type="dxa"/>
            <w:vAlign w:val="center"/>
          </w:tcPr>
          <w:p>
            <w:pPr>
              <w:spacing w:line="360" w:lineRule="exact"/>
              <w:jc w:val="center"/>
              <w:rPr>
                <w:rFonts w:asciiTheme="minorEastAsia" w:hAnsiTheme="minorEastAsia"/>
                <w:color w:val="FF0000"/>
                <w:szCs w:val="21"/>
              </w:rPr>
            </w:pPr>
            <w:r>
              <w:rPr>
                <w:rFonts w:hint="eastAsia" w:asciiTheme="minorEastAsia" w:hAnsiTheme="minorEastAsia"/>
                <w:color w:val="FF0000"/>
                <w:szCs w:val="21"/>
              </w:rPr>
              <w:t>限额2项</w:t>
            </w:r>
          </w:p>
        </w:tc>
        <w:tc>
          <w:tcPr>
            <w:tcW w:w="2822" w:type="dxa"/>
            <w:vAlign w:val="center"/>
          </w:tcPr>
          <w:p>
            <w:pPr>
              <w:spacing w:line="360" w:lineRule="exact"/>
              <w:jc w:val="center"/>
              <w:rPr>
                <w:rFonts w:asciiTheme="minorEastAsia" w:hAnsiTheme="minorEastAsia"/>
                <w:szCs w:val="21"/>
              </w:rPr>
            </w:pPr>
            <w:r>
              <w:rPr>
                <w:rFonts w:hint="eastAsia" w:asciiTheme="minorEastAsia" w:hAnsiTheme="minorEastAsia"/>
                <w:szCs w:val="21"/>
              </w:rPr>
              <w:t>不限项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2858" w:type="dxa"/>
            <w:vAlign w:val="center"/>
          </w:tcPr>
          <w:p>
            <w:pPr>
              <w:spacing w:line="360" w:lineRule="exact"/>
              <w:jc w:val="center"/>
              <w:rPr>
                <w:rFonts w:asciiTheme="minorEastAsia" w:hAnsiTheme="minorEastAsia"/>
                <w:szCs w:val="21"/>
              </w:rPr>
            </w:pPr>
            <w:r>
              <w:rPr>
                <w:rFonts w:hint="eastAsia" w:asciiTheme="minorEastAsia" w:hAnsiTheme="minorEastAsia"/>
                <w:szCs w:val="21"/>
              </w:rPr>
              <w:t>备注</w:t>
            </w:r>
          </w:p>
        </w:tc>
        <w:tc>
          <w:tcPr>
            <w:tcW w:w="8502" w:type="dxa"/>
            <w:gridSpan w:val="3"/>
            <w:vAlign w:val="center"/>
          </w:tcPr>
          <w:p>
            <w:pPr>
              <w:spacing w:line="360" w:lineRule="exact"/>
              <w:jc w:val="center"/>
              <w:rPr>
                <w:rFonts w:asciiTheme="minorEastAsia" w:hAnsiTheme="minorEastAsia"/>
                <w:szCs w:val="21"/>
              </w:rPr>
            </w:pPr>
            <w:r>
              <w:rPr>
                <w:rFonts w:hint="eastAsia" w:asciiTheme="minorEastAsia" w:hAnsiTheme="minorEastAsia"/>
                <w:szCs w:val="21"/>
              </w:rPr>
              <w:t>此类项目对人员要求较高，且有明确验收要求，请仔细阅读指南。</w:t>
            </w:r>
          </w:p>
        </w:tc>
      </w:tr>
    </w:tbl>
    <w:p>
      <w:pPr>
        <w:numPr>
          <w:ilvl w:val="0"/>
          <w:numId w:val="0"/>
        </w:numPr>
        <w:bidi w:val="0"/>
        <w:spacing w:line="360" w:lineRule="auto"/>
        <w:rPr>
          <w:rFonts w:hint="eastAsia" w:ascii="宋体" w:hAnsi="宋体" w:eastAsia="宋体" w:cs="宋体"/>
          <w:color w:val="FF0000"/>
          <w:sz w:val="24"/>
          <w:szCs w:val="32"/>
          <w:lang w:val="en-US" w:eastAsia="zh-CN"/>
        </w:rPr>
      </w:pP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lang w:eastAsia="zh-CN"/>
        </w:rPr>
        <w:t>四</w:t>
      </w:r>
      <w:r>
        <w:rPr>
          <w:rFonts w:hint="eastAsia" w:ascii="宋体" w:hAnsi="宋体" w:eastAsia="宋体" w:cs="宋体"/>
          <w:b/>
          <w:bCs/>
          <w:sz w:val="24"/>
          <w:szCs w:val="32"/>
        </w:rPr>
        <w:t>、申报时限</w:t>
      </w:r>
    </w:p>
    <w:p>
      <w:pPr>
        <w:bidi w:val="0"/>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color w:val="FF0000"/>
          <w:sz w:val="24"/>
          <w:szCs w:val="32"/>
        </w:rPr>
        <w:t>（一）</w:t>
      </w:r>
      <w:r>
        <w:rPr>
          <w:rFonts w:hint="eastAsia" w:ascii="宋体" w:hAnsi="宋体" w:eastAsia="宋体" w:cs="宋体"/>
          <w:color w:val="FF0000"/>
          <w:sz w:val="24"/>
          <w:szCs w:val="32"/>
          <w:lang w:eastAsia="zh-CN"/>
        </w:rPr>
        <w:t>限项项目申报人，请于</w:t>
      </w:r>
      <w:r>
        <w:rPr>
          <w:rFonts w:hint="eastAsia" w:ascii="宋体" w:hAnsi="宋体" w:eastAsia="宋体" w:cs="宋体"/>
          <w:color w:val="FF0000"/>
          <w:sz w:val="24"/>
          <w:szCs w:val="32"/>
          <w:lang w:val="en-US" w:eastAsia="zh-CN"/>
        </w:rPr>
        <w:t>2022年8月10日之前完成网上提交</w:t>
      </w:r>
      <w:r>
        <w:rPr>
          <w:rFonts w:hint="eastAsia" w:ascii="宋体" w:hAnsi="宋体" w:eastAsia="宋体" w:cs="宋体"/>
          <w:sz w:val="24"/>
          <w:szCs w:val="32"/>
          <w:lang w:val="en-US" w:eastAsia="zh-CN"/>
        </w:rPr>
        <w:t>（审批页上传空白页，无需到科研部盖章），医院将进行限项评审，待评审后重新完成提交，逾期不再受理。提交前请完成方法学和伦理审查，涉及合作协议的请完成合作协议的签订。</w:t>
      </w:r>
    </w:p>
    <w:p>
      <w:pPr>
        <w:bidi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eastAsia="zh-CN"/>
        </w:rPr>
        <w:t>（二）</w:t>
      </w:r>
      <w:r>
        <w:rPr>
          <w:rFonts w:hint="eastAsia" w:ascii="宋体" w:hAnsi="宋体" w:eastAsia="宋体" w:cs="宋体"/>
          <w:color w:val="FF0000"/>
          <w:sz w:val="24"/>
          <w:szCs w:val="32"/>
          <w:lang w:eastAsia="zh-CN"/>
        </w:rPr>
        <w:t>本院项目申报截止时间为</w:t>
      </w:r>
      <w:r>
        <w:rPr>
          <w:rFonts w:hint="eastAsia" w:ascii="宋体" w:hAnsi="宋体" w:eastAsia="宋体" w:cs="宋体"/>
          <w:color w:val="FF0000"/>
          <w:sz w:val="24"/>
          <w:szCs w:val="32"/>
        </w:rPr>
        <w:t>2022年8月</w:t>
      </w:r>
      <w:r>
        <w:rPr>
          <w:rFonts w:hint="eastAsia" w:ascii="宋体" w:hAnsi="宋体" w:eastAsia="宋体" w:cs="宋体"/>
          <w:color w:val="FF0000"/>
          <w:sz w:val="24"/>
          <w:szCs w:val="32"/>
          <w:lang w:val="en-US" w:eastAsia="zh-CN"/>
        </w:rPr>
        <w:t>19</w:t>
      </w:r>
      <w:r>
        <w:rPr>
          <w:rFonts w:hint="eastAsia" w:ascii="宋体" w:hAnsi="宋体" w:eastAsia="宋体" w:cs="宋体"/>
          <w:color w:val="FF0000"/>
          <w:sz w:val="24"/>
          <w:szCs w:val="32"/>
        </w:rPr>
        <w:t>日。</w:t>
      </w:r>
      <w:r>
        <w:rPr>
          <w:rFonts w:hint="eastAsia" w:ascii="宋体" w:hAnsi="宋体" w:eastAsia="宋体" w:cs="宋体"/>
          <w:sz w:val="24"/>
          <w:szCs w:val="32"/>
          <w:lang w:eastAsia="zh-CN"/>
        </w:rPr>
        <w:t>请所有项目务必于截止时间内完成网上提交，逾期不再受理。</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lang w:eastAsia="zh-CN"/>
        </w:rPr>
        <w:t>五</w:t>
      </w:r>
      <w:r>
        <w:rPr>
          <w:rFonts w:hint="eastAsia" w:ascii="宋体" w:hAnsi="宋体" w:eastAsia="宋体" w:cs="宋体"/>
          <w:b/>
          <w:bCs/>
          <w:sz w:val="24"/>
          <w:szCs w:val="32"/>
        </w:rPr>
        <w:t>、材料报送</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为减轻科研人员和申报单位负担，项目申报时暂不提交项目申报书纸件。待申报项目立项公示后，另行通知申报书纸件报送。未立项项目无需报送纸件。</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lang w:eastAsia="zh-CN"/>
        </w:rPr>
        <w:t>六</w:t>
      </w:r>
      <w:r>
        <w:rPr>
          <w:rFonts w:hint="eastAsia" w:ascii="宋体" w:hAnsi="宋体" w:eastAsia="宋体" w:cs="宋体"/>
          <w:b/>
          <w:bCs/>
          <w:sz w:val="24"/>
          <w:szCs w:val="32"/>
        </w:rPr>
        <w:t>、申报咨询</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w:t>
      </w:r>
      <w:r>
        <w:rPr>
          <w:rFonts w:hint="eastAsia" w:ascii="宋体" w:hAnsi="宋体" w:eastAsia="宋体" w:cs="宋体"/>
          <w:sz w:val="24"/>
          <w:szCs w:val="32"/>
          <w:lang w:eastAsia="zh-CN"/>
        </w:rPr>
        <w:t>一</w:t>
      </w:r>
      <w:r>
        <w:rPr>
          <w:rFonts w:hint="eastAsia" w:ascii="宋体" w:hAnsi="宋体" w:eastAsia="宋体" w:cs="宋体"/>
          <w:sz w:val="24"/>
          <w:szCs w:val="32"/>
        </w:rPr>
        <w:t>）申报流程咨询。</w:t>
      </w:r>
    </w:p>
    <w:p>
      <w:pPr>
        <w:bidi w:val="0"/>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eastAsia="zh-CN"/>
        </w:rPr>
        <w:t>医院科研部：</w:t>
      </w:r>
      <w:r>
        <w:rPr>
          <w:rFonts w:hint="eastAsia" w:ascii="宋体" w:hAnsi="宋体" w:eastAsia="宋体" w:cs="宋体"/>
          <w:sz w:val="24"/>
          <w:szCs w:val="32"/>
          <w:lang w:val="en-US" w:eastAsia="zh-CN"/>
        </w:rPr>
        <w:t>0830-3160823</w:t>
      </w:r>
    </w:p>
    <w:p>
      <w:pPr>
        <w:bidi w:val="0"/>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循证医学中心：0830-2523279</w:t>
      </w:r>
    </w:p>
    <w:p>
      <w:pPr>
        <w:bidi w:val="0"/>
        <w:spacing w:line="360" w:lineRule="auto"/>
        <w:rPr>
          <w:rFonts w:hint="eastAsia" w:ascii="宋体" w:hAnsi="宋体" w:eastAsia="宋体" w:cs="宋体"/>
          <w:color w:val="auto"/>
          <w:sz w:val="24"/>
          <w:szCs w:val="32"/>
          <w:lang w:val="en-US" w:eastAsia="zh-CN"/>
        </w:rPr>
      </w:pPr>
      <w:r>
        <w:rPr>
          <w:rFonts w:hint="eastAsia" w:ascii="宋体" w:hAnsi="宋体" w:eastAsia="宋体" w:cs="宋体"/>
          <w:color w:val="auto"/>
          <w:sz w:val="24"/>
          <w:szCs w:val="32"/>
          <w:lang w:val="en-US" w:eastAsia="zh-CN"/>
        </w:rPr>
        <w:t>伦理委员会办公室：0830-2516312</w:t>
      </w:r>
    </w:p>
    <w:p>
      <w:pPr>
        <w:numPr>
          <w:ilvl w:val="0"/>
          <w:numId w:val="0"/>
        </w:numPr>
        <w:bidi w:val="0"/>
        <w:spacing w:line="360" w:lineRule="auto"/>
        <w:rPr>
          <w:rFonts w:hint="eastAsia" w:ascii="宋体" w:hAnsi="宋体" w:eastAsia="宋体" w:cs="宋体"/>
          <w:color w:val="auto"/>
          <w:sz w:val="24"/>
          <w:szCs w:val="32"/>
          <w:lang w:val="en-US" w:eastAsia="zh-CN"/>
        </w:rPr>
      </w:pPr>
      <w:r>
        <w:rPr>
          <w:rFonts w:hint="eastAsia" w:ascii="宋体" w:hAnsi="宋体" w:eastAsia="宋体" w:cs="宋体"/>
          <w:color w:val="auto"/>
          <w:sz w:val="24"/>
          <w:szCs w:val="32"/>
          <w:lang w:val="en-US" w:eastAsia="zh-CN"/>
        </w:rPr>
        <w:t>实验动物福利伦理审查：何曼莉  何绿琴：0830-2578200</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w:t>
      </w:r>
      <w:r>
        <w:rPr>
          <w:rFonts w:hint="eastAsia" w:ascii="宋体" w:hAnsi="宋体" w:eastAsia="宋体" w:cs="宋体"/>
          <w:sz w:val="24"/>
          <w:szCs w:val="32"/>
          <w:lang w:eastAsia="zh-CN"/>
        </w:rPr>
        <w:t>二</w:t>
      </w:r>
      <w:r>
        <w:rPr>
          <w:rFonts w:hint="eastAsia" w:ascii="宋体" w:hAnsi="宋体" w:eastAsia="宋体" w:cs="宋体"/>
          <w:sz w:val="24"/>
          <w:szCs w:val="32"/>
        </w:rPr>
        <w:t>）技术支持热线（咨询时间：工作日9:00－17:00）。</w:t>
      </w:r>
    </w:p>
    <w:p>
      <w:pPr>
        <w:bidi w:val="0"/>
        <w:spacing w:line="360" w:lineRule="auto"/>
        <w:rPr>
          <w:rFonts w:hint="eastAsia" w:ascii="宋体" w:hAnsi="宋体" w:eastAsia="宋体" w:cs="宋体"/>
          <w:sz w:val="24"/>
          <w:szCs w:val="32"/>
        </w:rPr>
      </w:pPr>
      <w:r>
        <w:rPr>
          <w:rFonts w:hint="eastAsia" w:ascii="宋体" w:hAnsi="宋体" w:eastAsia="宋体" w:cs="宋体"/>
          <w:sz w:val="24"/>
          <w:szCs w:val="32"/>
        </w:rPr>
        <w:t>张波028-85249950，陈丽桦028-65238305，黄骥028-65238321，彭杰028-65238378。</w:t>
      </w:r>
    </w:p>
    <w:p>
      <w:pPr>
        <w:bidi w:val="0"/>
        <w:spacing w:line="360" w:lineRule="auto"/>
        <w:rPr>
          <w:rFonts w:hint="eastAsia" w:ascii="宋体" w:hAnsi="宋体" w:eastAsia="宋体" w:cs="宋体"/>
          <w:b/>
          <w:bCs/>
          <w:sz w:val="24"/>
          <w:szCs w:val="32"/>
        </w:rPr>
      </w:pPr>
      <w:r>
        <w:rPr>
          <w:rFonts w:hint="eastAsia" w:ascii="宋体" w:hAnsi="宋体" w:eastAsia="宋体" w:cs="宋体"/>
          <w:b/>
          <w:bCs/>
          <w:sz w:val="24"/>
          <w:szCs w:val="32"/>
        </w:rPr>
        <w:t>七、特别申明</w:t>
      </w:r>
    </w:p>
    <w:p>
      <w:pPr>
        <w:bidi w:val="0"/>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四川省科学技术厅从未委托任何单位或个人为项目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厅科技监督与诚信建设处举报，举报电话：028-86729925。</w:t>
      </w:r>
    </w:p>
    <w:p>
      <w:pPr>
        <w:bidi w:val="0"/>
        <w:spacing w:line="360" w:lineRule="auto"/>
        <w:rPr>
          <w:rFonts w:hint="eastAsia" w:ascii="宋体" w:hAnsi="宋体" w:eastAsia="宋体" w:cs="宋体"/>
          <w:sz w:val="24"/>
          <w:szCs w:val="32"/>
        </w:rPr>
      </w:pPr>
    </w:p>
    <w:p>
      <w:pPr>
        <w:bidi w:val="0"/>
        <w:spacing w:line="360" w:lineRule="auto"/>
        <w:rPr>
          <w:rFonts w:hint="eastAsia" w:ascii="宋体" w:hAnsi="宋体" w:eastAsia="宋体" w:cs="宋体"/>
          <w:b w:val="0"/>
          <w:bCs w:val="0"/>
          <w:sz w:val="24"/>
          <w:szCs w:val="24"/>
          <w:lang w:eastAsia="zh-CN"/>
        </w:rPr>
      </w:pPr>
      <w:r>
        <w:rPr>
          <w:rFonts w:hint="eastAsia" w:ascii="宋体" w:hAnsi="宋体" w:eastAsia="宋体" w:cs="宋体"/>
          <w:sz w:val="24"/>
          <w:szCs w:val="24"/>
        </w:rPr>
        <w:t>附件：1</w:t>
      </w:r>
      <w:r>
        <w:rPr>
          <w:rFonts w:hint="eastAsia" w:ascii="宋体" w:hAnsi="宋体" w:eastAsia="宋体" w:cs="宋体"/>
          <w:sz w:val="24"/>
          <w:szCs w:val="24"/>
          <w:lang w:eastAsia="zh-CN"/>
        </w:rPr>
        <w:t>、四川省</w:t>
      </w:r>
      <w:r>
        <w:rPr>
          <w:rFonts w:hint="eastAsia" w:ascii="宋体" w:hAnsi="宋体" w:eastAsia="宋体" w:cs="宋体"/>
          <w:b w:val="0"/>
          <w:bCs w:val="0"/>
          <w:sz w:val="24"/>
          <w:szCs w:val="24"/>
        </w:rPr>
        <w:t>2023年第一批省级科技计划项目</w:t>
      </w:r>
      <w:r>
        <w:rPr>
          <w:rFonts w:hint="eastAsia" w:ascii="宋体" w:hAnsi="宋体" w:eastAsia="宋体" w:cs="宋体"/>
          <w:b w:val="0"/>
          <w:bCs w:val="0"/>
          <w:sz w:val="24"/>
          <w:szCs w:val="24"/>
          <w:lang w:eastAsia="zh-CN"/>
        </w:rPr>
        <w:t>申报指南</w:t>
      </w:r>
    </w:p>
    <w:p>
      <w:pPr>
        <w:numPr>
          <w:ilvl w:val="0"/>
          <w:numId w:val="3"/>
        </w:numPr>
        <w:bidi w:val="0"/>
        <w:spacing w:line="360" w:lineRule="auto"/>
        <w:ind w:firstLine="720" w:firstLineChars="3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临床研究项目预审申报表</w:t>
      </w:r>
    </w:p>
    <w:p>
      <w:pPr>
        <w:numPr>
          <w:ilvl w:val="0"/>
          <w:numId w:val="0"/>
        </w:numPr>
        <w:bidi w:val="0"/>
        <w:spacing w:line="360" w:lineRule="auto"/>
        <w:jc w:val="righ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西南医科大学附属中医医院科研部</w:t>
      </w:r>
    </w:p>
    <w:p>
      <w:pPr>
        <w:numPr>
          <w:ilvl w:val="0"/>
          <w:numId w:val="0"/>
        </w:numPr>
        <w:bidi w:val="0"/>
        <w:spacing w:line="360" w:lineRule="auto"/>
        <w:jc w:val="right"/>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2022年7月22日星期五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60F47"/>
    <w:multiLevelType w:val="singleLevel"/>
    <w:tmpl w:val="85E60F47"/>
    <w:lvl w:ilvl="0" w:tentative="0">
      <w:start w:val="4"/>
      <w:numFmt w:val="chineseCounting"/>
      <w:suff w:val="nothing"/>
      <w:lvlText w:val="（%1）"/>
      <w:lvlJc w:val="left"/>
      <w:rPr>
        <w:rFonts w:hint="eastAsia"/>
      </w:rPr>
    </w:lvl>
  </w:abstractNum>
  <w:abstractNum w:abstractNumId="1">
    <w:nsid w:val="46D68092"/>
    <w:multiLevelType w:val="singleLevel"/>
    <w:tmpl w:val="46D68092"/>
    <w:lvl w:ilvl="0" w:tentative="0">
      <w:start w:val="3"/>
      <w:numFmt w:val="chineseCounting"/>
      <w:suff w:val="nothing"/>
      <w:lvlText w:val="%1、"/>
      <w:lvlJc w:val="left"/>
      <w:rPr>
        <w:rFonts w:hint="eastAsia"/>
      </w:rPr>
    </w:lvl>
  </w:abstractNum>
  <w:abstractNum w:abstractNumId="2">
    <w:nsid w:val="5F6ED6B3"/>
    <w:multiLevelType w:val="singleLevel"/>
    <w:tmpl w:val="5F6ED6B3"/>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DNjNTMyYTE5MTdlMWU0ZDljNTYxY2U3YjEwYTYifQ=="/>
  </w:docVars>
  <w:rsids>
    <w:rsidRoot w:val="552F35FA"/>
    <w:rsid w:val="04D55CEB"/>
    <w:rsid w:val="084C227E"/>
    <w:rsid w:val="2CD73EB1"/>
    <w:rsid w:val="310F1679"/>
    <w:rsid w:val="35FD2D97"/>
    <w:rsid w:val="38B0158B"/>
    <w:rsid w:val="3A807C36"/>
    <w:rsid w:val="3C486A46"/>
    <w:rsid w:val="3D2D2097"/>
    <w:rsid w:val="3D5B2AF0"/>
    <w:rsid w:val="410F5E53"/>
    <w:rsid w:val="4332503D"/>
    <w:rsid w:val="45D545FA"/>
    <w:rsid w:val="552F35FA"/>
    <w:rsid w:val="55485DAA"/>
    <w:rsid w:val="5AA03382"/>
    <w:rsid w:val="61BA4495"/>
    <w:rsid w:val="62BA6353"/>
    <w:rsid w:val="74B14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3014</Words>
  <Characters>3263</Characters>
  <Lines>0</Lines>
  <Paragraphs>0</Paragraphs>
  <TotalTime>5</TotalTime>
  <ScaleCrop>false</ScaleCrop>
  <LinksUpToDate>false</LinksUpToDate>
  <CharactersWithSpaces>3265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2022-07-22T01:36:00Z</dcterms:created>
  <dc:creator>曾伟灵</dc:creator>
  <cp:lastModifiedBy>lykyk</cp:lastModifiedBy>
  <dcterms:modified xsi:type="dcterms:W3CDTF">2022-07-22T07:58:43Z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6F3FF106399D4938ABB64ACFFC2D8E32</vt:lpwstr>
  </property>
</Properties>
</file>