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beforeLines="50" w:line="360" w:lineRule="auto"/>
        <w:rPr>
          <w:rFonts w:ascii="仿宋_GB2312" w:hAnsi="宋体" w:eastAsia="仿宋_GB2312" w:cs="宋体"/>
          <w:b/>
          <w:sz w:val="32"/>
          <w:szCs w:val="32"/>
        </w:rPr>
      </w:pPr>
      <w:bookmarkStart w:id="0" w:name="_GoBack"/>
      <w:r>
        <w:rPr>
          <w:rFonts w:hint="eastAsia" w:ascii="仿宋_GB2312" w:hAnsi="宋体" w:eastAsia="仿宋_GB2312" w:cs="宋体"/>
          <w:b/>
          <w:sz w:val="32"/>
          <w:szCs w:val="32"/>
        </w:rPr>
        <w:t>附件1：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201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8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年度西南医科大学-泸州市中医医院基地项目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申报指南</w:t>
      </w:r>
    </w:p>
    <w:bookmarkEnd w:id="0"/>
    <w:p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</w:p>
    <w:p>
      <w:pPr>
        <w:numPr>
          <w:ilvl w:val="0"/>
          <w:numId w:val="1"/>
        </w:numPr>
        <w:spacing w:line="360" w:lineRule="auto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重点项目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（一）中医药防治重大慢性或难治性疾病研究</w:t>
      </w:r>
    </w:p>
    <w:p>
      <w:pPr>
        <w:spacing w:line="360" w:lineRule="auto"/>
        <w:ind w:firstLine="562" w:firstLineChars="200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1、临床方案优化及评价研究。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针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对脑卒中、慢性肾病、慢性阻塞性肺病、糖尿病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eastAsia="zh-CN"/>
        </w:rPr>
        <w:t>、心血管病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等重大慢性疾病、难治性疾病，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立足提高疗效、控制复发、减少并发症，系统汇聚相关病种古今文献和临床病例，为临床诊治提供支持；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明确中医药优势环节，筛选并优化具有疗效优势的中医或中西医结合治疗方案，客观规范评价其疗效，产生新方法、新技术、新方案，对于多学科协作的优先资助。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完成1-2个中医药防治重大慢性疾病、难治性疾病成熟方案的临床观察</w:t>
      </w:r>
      <w:r>
        <w:rPr>
          <w:rFonts w:hint="default" w:ascii="Times New Roman" w:hAnsi="Times New Roman" w:cs="Times New Roman" w:eastAsiaTheme="minorEastAsia"/>
          <w:sz w:val="28"/>
          <w:szCs w:val="28"/>
          <w:lang w:eastAsia="zh-CN"/>
        </w:rPr>
        <w:t>，优先资助多中心研究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；</w:t>
      </w:r>
    </w:p>
    <w:p>
      <w:pPr>
        <w:numPr>
          <w:ilvl w:val="0"/>
          <w:numId w:val="2"/>
        </w:numPr>
        <w:spacing w:line="360" w:lineRule="auto"/>
        <w:ind w:firstLine="562" w:firstLineChars="200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关键技术研究。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开展中西医结合防治心脑血管疾病、骨伤疾病、肝病、肿瘤等关键技术研究；中医药特色的肠道菌群相关性疾病的关键技术研究，开展相关中药复方的治疗机制研究和临床试验研究，研究推广特色诊疗技术和方案，研究相关APP的开发。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有关说明：支持项目3-5项，支持经费每项不超过10万元，实施周期2年。鼓励产学研联合申报。</w:t>
      </w:r>
    </w:p>
    <w:p>
      <w:pPr>
        <w:spacing w:line="360" w:lineRule="auto"/>
        <w:ind w:firstLine="562" w:firstLineChars="200"/>
        <w:rPr>
          <w:rFonts w:hint="default" w:ascii="Times New Roman" w:hAnsi="Times New Roman" w:cs="Times New Roman" w:eastAsiaTheme="minorEastAsia"/>
          <w:b/>
          <w:bCs/>
          <w:color w:val="0000FF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color w:val="0000FF"/>
          <w:sz w:val="28"/>
          <w:szCs w:val="28"/>
        </w:rPr>
        <w:t>考核指标：</w:t>
      </w:r>
      <w:r>
        <w:rPr>
          <w:rFonts w:hint="default" w:ascii="Times New Roman" w:hAnsi="Times New Roman" w:cs="Times New Roman" w:eastAsiaTheme="minorEastAsia"/>
          <w:color w:val="0000FF"/>
          <w:sz w:val="28"/>
          <w:szCs w:val="28"/>
        </w:rPr>
        <w:t>每项课题须发表论文3篇以上，其中，SCI1篇，</w:t>
      </w:r>
      <w:r>
        <w:rPr>
          <w:rFonts w:hint="default" w:ascii="Times New Roman" w:hAnsi="Times New Roman" w:cs="Times New Roman" w:eastAsiaTheme="minorEastAsia"/>
          <w:color w:val="0000FF"/>
          <w:sz w:val="28"/>
          <w:szCs w:val="28"/>
          <w:lang w:eastAsia="zh-CN"/>
        </w:rPr>
        <w:t>原则上</w:t>
      </w:r>
      <w:r>
        <w:rPr>
          <w:rFonts w:hint="default" w:ascii="Times New Roman" w:hAnsi="Times New Roman" w:cs="Times New Roman" w:eastAsiaTheme="minorEastAsia"/>
          <w:color w:val="0000FF"/>
          <w:sz w:val="28"/>
          <w:szCs w:val="28"/>
        </w:rPr>
        <w:t>中文核心2篇；提交专利申请1项，鼓励申报科技奖励。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（二）中药大健康相关产品研发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围绕市场需求，以川产道地药材和特色优势资源为主要原料，大力开展宜食、宜饮、宜用的中医药保健食品、养生食品、功能型化妆品、精油、日化产品等健康衍生品开发和产业化研究。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有关说明：支持项目1-2项，支持经费每项不超过10万元，实施周期2年。鼓励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产学研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联合申报。</w:t>
      </w:r>
    </w:p>
    <w:p>
      <w:pPr>
        <w:spacing w:line="360" w:lineRule="auto"/>
        <w:ind w:firstLine="562" w:firstLineChars="200"/>
        <w:rPr>
          <w:rFonts w:hint="default" w:ascii="Times New Roman" w:hAnsi="Times New Roman" w:cs="Times New Roman" w:eastAsiaTheme="minorEastAsia"/>
          <w:color w:val="0000FF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color w:val="0000FF"/>
          <w:sz w:val="28"/>
          <w:szCs w:val="28"/>
        </w:rPr>
        <w:t>考核指标：</w:t>
      </w:r>
      <w:r>
        <w:rPr>
          <w:rFonts w:hint="default" w:ascii="Times New Roman" w:hAnsi="Times New Roman" w:cs="Times New Roman" w:eastAsiaTheme="minorEastAsia"/>
          <w:color w:val="0000FF"/>
          <w:sz w:val="28"/>
          <w:szCs w:val="28"/>
        </w:rPr>
        <w:t>产品或新标准1项，每项课题须发表论文3篇以上，其中中文核心至少1篇；申</w:t>
      </w:r>
      <w:r>
        <w:rPr>
          <w:rFonts w:hint="default" w:ascii="Times New Roman" w:hAnsi="Times New Roman" w:cs="Times New Roman" w:eastAsiaTheme="minorEastAsia"/>
          <w:color w:val="0000FF"/>
          <w:sz w:val="28"/>
          <w:szCs w:val="28"/>
          <w:lang w:eastAsia="zh-CN"/>
        </w:rPr>
        <w:t>报与本产品相关专利</w:t>
      </w:r>
      <w:r>
        <w:rPr>
          <w:rFonts w:hint="default" w:ascii="Times New Roman" w:hAnsi="Times New Roman" w:cs="Times New Roman" w:eastAsiaTheme="minorEastAsia"/>
          <w:color w:val="0000FF"/>
          <w:sz w:val="28"/>
          <w:szCs w:val="28"/>
          <w:lang w:val="en-US" w:eastAsia="zh-CN"/>
        </w:rPr>
        <w:t>1项</w:t>
      </w:r>
      <w:r>
        <w:rPr>
          <w:rFonts w:hint="default" w:ascii="Times New Roman" w:hAnsi="Times New Roman" w:cs="Times New Roman" w:eastAsiaTheme="minorEastAsia"/>
          <w:color w:val="0000FF"/>
          <w:sz w:val="28"/>
          <w:szCs w:val="28"/>
        </w:rPr>
        <w:t>。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（三）医院制剂研究开发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对医疗机构使用多年，具有独特疗效和使用特色的中药协定处方按中药制剂要求进行研发，或是对已有的中药制剂进行规范、提升质量，并客观评价其临床疗效。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配合中药产业发展，以市场为导向，企业需求为重点，与企业联合，在医院制剂基础上共同开展中药新药及中医药保健产品的研究开发，创制安全性高、疗效确切、质优价廉、稳定可控、临床急需的中药新品种。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有关说明：支持项目1-2项，支持经费每项不超过10万元，实施周期2年。鼓励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产学研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联合申报。</w:t>
      </w:r>
    </w:p>
    <w:p>
      <w:pPr>
        <w:spacing w:line="360" w:lineRule="auto"/>
        <w:ind w:firstLine="562" w:firstLineChars="200"/>
        <w:rPr>
          <w:rFonts w:hint="default" w:ascii="Times New Roman" w:hAnsi="Times New Roman" w:cs="Times New Roman" w:eastAsiaTheme="minorEastAsia"/>
          <w:color w:val="0000FF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color w:val="0000FF"/>
          <w:sz w:val="28"/>
          <w:szCs w:val="28"/>
        </w:rPr>
        <w:t>考核指标：</w:t>
      </w:r>
      <w:r>
        <w:rPr>
          <w:rFonts w:hint="default" w:ascii="Times New Roman" w:hAnsi="Times New Roman" w:cs="Times New Roman" w:eastAsiaTheme="minorEastAsia"/>
          <w:color w:val="0000FF"/>
          <w:sz w:val="28"/>
          <w:szCs w:val="28"/>
        </w:rPr>
        <w:t>每项课题须发表论文3篇以上，其中中文核心至少1篇；申请发明专利1项，鼓励申报科技奖励1项。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（四）专利产品开发与推广</w:t>
      </w:r>
    </w:p>
    <w:p>
      <w:pPr>
        <w:spacing w:line="360" w:lineRule="auto"/>
        <w:ind w:firstLine="48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支持以专利转化为目标，开展一批医疗器械产品的研制、生产和推广，优化产品结构设计，通过临床试验客观评价其效果，实现产品的小批量生产，并在2家以上医疗机构进行应用示范推广。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有关说明：产学研联合申报，支持项目1项，支持经费不超过15万元，实施周期2年。已获专利授权的优先资助。</w:t>
      </w:r>
    </w:p>
    <w:p>
      <w:pPr>
        <w:spacing w:line="360" w:lineRule="auto"/>
        <w:ind w:firstLine="562" w:firstLineChars="200"/>
        <w:rPr>
          <w:rFonts w:hint="default" w:ascii="Times New Roman" w:hAnsi="Times New Roman" w:cs="Times New Roman" w:eastAsiaTheme="minorEastAsia"/>
          <w:color w:val="0000FF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color w:val="0000FF"/>
          <w:sz w:val="28"/>
          <w:szCs w:val="28"/>
        </w:rPr>
        <w:t>考核指标：</w:t>
      </w:r>
      <w:r>
        <w:rPr>
          <w:rFonts w:hint="default" w:ascii="Times New Roman" w:hAnsi="Times New Roman" w:cs="Times New Roman" w:eastAsiaTheme="minorEastAsia"/>
          <w:color w:val="0000FF"/>
          <w:sz w:val="28"/>
          <w:szCs w:val="28"/>
        </w:rPr>
        <w:t>申请专利奖1项，发表论文2篇以上。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二、一般项目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1、基于社区的常见病中医药干预推广示范研究；中医优势病种的临床疗效研究。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2、开展中医药学术经验传承、中医文献、中医药政策及管理、中医药科普读物、中医药信息化建设、中医药非物质文化遗产、传统中医学术流派等项目的整理研究工作，积极促进中医药传承研究，丰富中医药文化内涵，全面提升中医药的科普传播水平和行政管理能力。</w:t>
      </w:r>
    </w:p>
    <w:p>
      <w:pPr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有关说明：产学研联合申报，支持项目3-5项，支持经费每项不超过2万元，实施周期2年。</w:t>
      </w:r>
    </w:p>
    <w:p>
      <w:pPr>
        <w:spacing w:line="360" w:lineRule="auto"/>
        <w:ind w:firstLine="562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color w:val="0000FF"/>
          <w:sz w:val="28"/>
          <w:szCs w:val="28"/>
        </w:rPr>
        <w:t>考核指标：</w:t>
      </w:r>
      <w:r>
        <w:rPr>
          <w:rFonts w:hint="default" w:ascii="Times New Roman" w:hAnsi="Times New Roman" w:cs="Times New Roman" w:eastAsiaTheme="minorEastAsia"/>
          <w:color w:val="0000FF"/>
          <w:sz w:val="28"/>
          <w:szCs w:val="28"/>
        </w:rPr>
        <w:t>须发表论文3篇及以上，其中A类期刊至少1篇。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D78AC"/>
    <w:multiLevelType w:val="singleLevel"/>
    <w:tmpl w:val="598D78AC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8D7ABE"/>
    <w:multiLevelType w:val="singleLevel"/>
    <w:tmpl w:val="598D7AB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24742"/>
    <w:rsid w:val="1DA2474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2018-12-13T09:15:00Z</dcterms:created>
  <dc:creator>LENOVO</dc:creator>
  <cp:lastModifiedBy>LENOVO</cp:lastModifiedBy>
  <dcterms:modified xsi:type="dcterms:W3CDTF">2018-12-13T09:18:02Z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2052-10.1.0.7616</vt:lpwstr>
  </property>
</Properties>
</file>